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7E" w:rsidRDefault="0082257E">
      <w:pPr>
        <w:pStyle w:val="ConsPlusNormal"/>
        <w:jc w:val="both"/>
      </w:pPr>
    </w:p>
    <w:p w:rsidR="0082257E" w:rsidRDefault="0082257E">
      <w:pPr>
        <w:pStyle w:val="ConsPlusTitle"/>
        <w:jc w:val="center"/>
      </w:pPr>
      <w:r>
        <w:t>МИНИСТЕРСТВО ОБРАЗОВАНИЯ И НАУКИ РОССИЙСКОЙ ФЕДЕРАЦИИ</w:t>
      </w:r>
    </w:p>
    <w:p w:rsidR="0082257E" w:rsidRDefault="0082257E">
      <w:pPr>
        <w:pStyle w:val="ConsPlusTitle"/>
        <w:jc w:val="both"/>
      </w:pPr>
    </w:p>
    <w:p w:rsidR="0082257E" w:rsidRDefault="0082257E">
      <w:pPr>
        <w:pStyle w:val="ConsPlusTitle"/>
        <w:jc w:val="center"/>
      </w:pPr>
      <w:r>
        <w:t>ПРИКАЗ</w:t>
      </w:r>
    </w:p>
    <w:p w:rsidR="0082257E" w:rsidRDefault="0082257E">
      <w:pPr>
        <w:pStyle w:val="ConsPlusTitle"/>
        <w:jc w:val="center"/>
      </w:pPr>
      <w:r>
        <w:t>от 22 сентября 2017 г. N 955</w:t>
      </w:r>
    </w:p>
    <w:p w:rsidR="0082257E" w:rsidRDefault="0082257E">
      <w:pPr>
        <w:pStyle w:val="ConsPlusTitle"/>
        <w:jc w:val="both"/>
      </w:pPr>
    </w:p>
    <w:p w:rsidR="0082257E" w:rsidRDefault="0082257E">
      <w:pPr>
        <w:pStyle w:val="ConsPlusTitle"/>
        <w:jc w:val="center"/>
      </w:pPr>
      <w:r>
        <w:t>ОБ УТВЕРЖДЕНИИ ПОКАЗАТЕЛЕЙ МОНИТОРИНГА СИСТЕМЫ ОБРАЗОВАНИЯ</w:t>
      </w:r>
    </w:p>
    <w:p w:rsidR="0082257E" w:rsidRDefault="0082257E">
      <w:pPr>
        <w:pStyle w:val="ConsPlusNormal"/>
        <w:jc w:val="both"/>
      </w:pPr>
    </w:p>
    <w:p w:rsidR="0082257E" w:rsidRDefault="0082257E">
      <w:pPr>
        <w:pStyle w:val="ConsPlusNormal"/>
        <w:ind w:firstLine="540"/>
        <w:jc w:val="both"/>
      </w:pPr>
      <w:r>
        <w:t xml:space="preserve">В соответствии с </w:t>
      </w:r>
      <w:hyperlink r:id="rId5" w:history="1">
        <w:r>
          <w:rPr>
            <w:color w:val="0000FF"/>
          </w:rPr>
          <w:t>пунктом 4</w:t>
        </w:r>
      </w:hyperlink>
      <w:r>
        <w:t xml:space="preserve"> Правил осуществления мониторинга системы образования, утвержденных постановлением Правительства Российской Федерации от 5 августа 2013 г. N 662 (Собрание законодательства Российской Федерации, 2013, N 33, ст. 4378), приказываю:</w:t>
      </w:r>
    </w:p>
    <w:p w:rsidR="0082257E" w:rsidRDefault="0082257E">
      <w:pPr>
        <w:pStyle w:val="ConsPlusNormal"/>
        <w:spacing w:before="220"/>
        <w:ind w:firstLine="540"/>
        <w:jc w:val="both"/>
      </w:pPr>
      <w:r>
        <w:t xml:space="preserve">1. Утвердить прилагаемые </w:t>
      </w:r>
      <w:hyperlink w:anchor="P35" w:history="1">
        <w:r>
          <w:rPr>
            <w:color w:val="0000FF"/>
          </w:rPr>
          <w:t>показатели</w:t>
        </w:r>
      </w:hyperlink>
      <w:r>
        <w:t xml:space="preserve"> мониторинга системы образования.</w:t>
      </w:r>
    </w:p>
    <w:p w:rsidR="0082257E" w:rsidRDefault="0082257E">
      <w:pPr>
        <w:pStyle w:val="ConsPlusNormal"/>
        <w:spacing w:before="220"/>
        <w:ind w:firstLine="540"/>
        <w:jc w:val="both"/>
      </w:pPr>
      <w:r>
        <w:t>2. Признать утратившими силу приказы Министерства образования и науки Российской Федерации:</w:t>
      </w:r>
    </w:p>
    <w:p w:rsidR="0082257E" w:rsidRDefault="0082257E">
      <w:pPr>
        <w:pStyle w:val="ConsPlusNormal"/>
        <w:spacing w:before="220"/>
        <w:ind w:firstLine="540"/>
        <w:jc w:val="both"/>
      </w:pPr>
      <w:r>
        <w:t xml:space="preserve">от 15 января 2014 г. </w:t>
      </w:r>
      <w:hyperlink r:id="rId6" w:history="1">
        <w:r>
          <w:rPr>
            <w:color w:val="0000FF"/>
          </w:rPr>
          <w:t>N 14</w:t>
        </w:r>
      </w:hyperlink>
      <w:r>
        <w:t xml:space="preserve"> "Об утверждении показателей мониторинга системы образования" (зарегистрирован Министерством юстиции Российской Федерации 6 марта 2014 г., регистрационный N 31528);</w:t>
      </w:r>
    </w:p>
    <w:p w:rsidR="0082257E" w:rsidRDefault="0082257E">
      <w:pPr>
        <w:pStyle w:val="ConsPlusNormal"/>
        <w:spacing w:before="220"/>
        <w:ind w:firstLine="540"/>
        <w:jc w:val="both"/>
      </w:pPr>
      <w:r>
        <w:t xml:space="preserve">от 2 марта 2015 г. </w:t>
      </w:r>
      <w:hyperlink r:id="rId7" w:history="1">
        <w:r>
          <w:rPr>
            <w:color w:val="0000FF"/>
          </w:rPr>
          <w:t>N 135</w:t>
        </w:r>
      </w:hyperlink>
      <w:r>
        <w:t xml:space="preserve"> "О внесении изменений в показатели мониторинга системы образования, утвержденные приказом Министерства образования и науки Российской Федерации от 15 января 2014 г. N 14" (зарегистрирован Министерством юстиции Российской Федерации 20 марта 2015 г., регистрационный N 36519);</w:t>
      </w:r>
    </w:p>
    <w:p w:rsidR="0082257E" w:rsidRDefault="0082257E">
      <w:pPr>
        <w:pStyle w:val="ConsPlusNormal"/>
        <w:spacing w:before="220"/>
        <w:ind w:firstLine="540"/>
        <w:jc w:val="both"/>
      </w:pPr>
      <w:r>
        <w:t xml:space="preserve">от 12 октября 2015 г. </w:t>
      </w:r>
      <w:hyperlink r:id="rId8" w:history="1">
        <w:r>
          <w:rPr>
            <w:color w:val="0000FF"/>
          </w:rPr>
          <w:t>N 1123</w:t>
        </w:r>
      </w:hyperlink>
      <w:r>
        <w:t xml:space="preserve"> "О внесении изменений в показатели мониторинга системы образования, утвержденные приказом Министерства образования и науки Российской Федерации от 15 января 2014 г. N 14" (зарегистрирован Министерством юстиции Российской Федерации 22 октября 2015 г., регистрационный N 39424);</w:t>
      </w:r>
    </w:p>
    <w:p w:rsidR="0082257E" w:rsidRDefault="0082257E">
      <w:pPr>
        <w:pStyle w:val="ConsPlusNormal"/>
        <w:spacing w:before="220"/>
        <w:ind w:firstLine="540"/>
        <w:jc w:val="both"/>
      </w:pPr>
      <w:r>
        <w:t xml:space="preserve">от 29 июня 2016 г. </w:t>
      </w:r>
      <w:hyperlink r:id="rId9" w:history="1">
        <w:r>
          <w:rPr>
            <w:color w:val="0000FF"/>
          </w:rPr>
          <w:t>N 756</w:t>
        </w:r>
      </w:hyperlink>
      <w:r>
        <w:t xml:space="preserve"> "О внесении изменений в показатели мониторинга системы образования, утвержденные приказом Министерства образования и науки Российской Федерации от 15 января 2014 г. N 14" (зарегистрирован Министерством юстиции Российской Федерации 13 июля 2016 г., регистрационный N 42834);</w:t>
      </w:r>
    </w:p>
    <w:p w:rsidR="0082257E" w:rsidRDefault="0082257E">
      <w:pPr>
        <w:pStyle w:val="ConsPlusNormal"/>
        <w:spacing w:before="220"/>
        <w:ind w:firstLine="540"/>
        <w:jc w:val="both"/>
      </w:pPr>
      <w:r>
        <w:t xml:space="preserve">от 9 ноября 2016 г. </w:t>
      </w:r>
      <w:hyperlink r:id="rId10" w:history="1">
        <w:r>
          <w:rPr>
            <w:color w:val="0000FF"/>
          </w:rPr>
          <w:t>N 1399</w:t>
        </w:r>
      </w:hyperlink>
      <w:r>
        <w:t xml:space="preserve"> "О внесении изменений в показатели мониторинга системы образования, утвержденные приказом Министерства образования и науки Российской Федерации от 15 января 2014 г. N 14" (зарегистрирован Министерством юстиции Российской Федерации 30 ноября 2016 г., регистрационный N 44498).</w:t>
      </w:r>
    </w:p>
    <w:p w:rsidR="0082257E" w:rsidRDefault="0082257E">
      <w:pPr>
        <w:pStyle w:val="ConsPlusNormal"/>
        <w:spacing w:before="220"/>
        <w:ind w:firstLine="540"/>
        <w:jc w:val="both"/>
      </w:pPr>
      <w:r>
        <w:t>3. Настоящий приказ вступает в силу с 1 января 2018 года.</w:t>
      </w:r>
    </w:p>
    <w:p w:rsidR="0082257E" w:rsidRDefault="0082257E">
      <w:pPr>
        <w:pStyle w:val="ConsPlusNormal"/>
        <w:jc w:val="both"/>
      </w:pPr>
    </w:p>
    <w:p w:rsidR="0082257E" w:rsidRDefault="0082257E">
      <w:pPr>
        <w:pStyle w:val="ConsPlusNormal"/>
        <w:jc w:val="right"/>
      </w:pPr>
      <w:r>
        <w:t>Министр</w:t>
      </w:r>
    </w:p>
    <w:p w:rsidR="0082257E" w:rsidRDefault="0082257E">
      <w:pPr>
        <w:pStyle w:val="ConsPlusNormal"/>
        <w:jc w:val="right"/>
      </w:pPr>
      <w:r>
        <w:t>О.Ю.ВАСИЛЬЕВА</w:t>
      </w: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p>
    <w:p w:rsidR="0082257E" w:rsidRDefault="0082257E">
      <w:pPr>
        <w:pStyle w:val="ConsPlusNormal"/>
        <w:jc w:val="both"/>
      </w:pPr>
      <w:bookmarkStart w:id="0" w:name="_GoBack"/>
      <w:bookmarkEnd w:id="0"/>
    </w:p>
    <w:p w:rsidR="0082257E" w:rsidRDefault="0082257E">
      <w:pPr>
        <w:pStyle w:val="ConsPlusNormal"/>
        <w:jc w:val="right"/>
        <w:outlineLvl w:val="0"/>
      </w:pPr>
      <w:r>
        <w:lastRenderedPageBreak/>
        <w:t>Приложение</w:t>
      </w:r>
    </w:p>
    <w:p w:rsidR="0082257E" w:rsidRDefault="0082257E">
      <w:pPr>
        <w:pStyle w:val="ConsPlusNormal"/>
        <w:jc w:val="both"/>
      </w:pPr>
    </w:p>
    <w:p w:rsidR="0082257E" w:rsidRDefault="0082257E">
      <w:pPr>
        <w:pStyle w:val="ConsPlusNormal"/>
        <w:jc w:val="right"/>
      </w:pPr>
      <w:r>
        <w:t>Утверждены</w:t>
      </w:r>
    </w:p>
    <w:p w:rsidR="0082257E" w:rsidRDefault="0082257E">
      <w:pPr>
        <w:pStyle w:val="ConsPlusNormal"/>
        <w:jc w:val="right"/>
      </w:pPr>
      <w:r>
        <w:t>приказом Министерства образования</w:t>
      </w:r>
    </w:p>
    <w:p w:rsidR="0082257E" w:rsidRDefault="0082257E">
      <w:pPr>
        <w:pStyle w:val="ConsPlusNormal"/>
        <w:jc w:val="right"/>
      </w:pPr>
      <w:r>
        <w:t>и науки Российской Федерации</w:t>
      </w:r>
    </w:p>
    <w:p w:rsidR="0082257E" w:rsidRDefault="0082257E">
      <w:pPr>
        <w:pStyle w:val="ConsPlusNormal"/>
        <w:jc w:val="right"/>
      </w:pPr>
      <w:r>
        <w:t>от 22 сентября 2017 г. N 955</w:t>
      </w:r>
    </w:p>
    <w:p w:rsidR="0082257E" w:rsidRDefault="0082257E">
      <w:pPr>
        <w:pStyle w:val="ConsPlusNormal"/>
        <w:jc w:val="both"/>
      </w:pPr>
    </w:p>
    <w:p w:rsidR="0082257E" w:rsidRDefault="0082257E">
      <w:pPr>
        <w:pStyle w:val="ConsPlusTitle"/>
        <w:jc w:val="center"/>
      </w:pPr>
      <w:bookmarkStart w:id="1" w:name="P35"/>
      <w:bookmarkEnd w:id="1"/>
      <w:r>
        <w:t>ПОКАЗАТЕЛИ МОНИТОРИНГА СИСТЕМЫ ОБРАЗОВАНИЯ</w:t>
      </w:r>
    </w:p>
    <w:p w:rsidR="0082257E" w:rsidRDefault="0082257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0"/>
        <w:gridCol w:w="1701"/>
      </w:tblGrid>
      <w:tr w:rsidR="0082257E">
        <w:tc>
          <w:tcPr>
            <w:tcW w:w="7370" w:type="dxa"/>
          </w:tcPr>
          <w:p w:rsidR="0082257E" w:rsidRDefault="0082257E">
            <w:pPr>
              <w:pStyle w:val="ConsPlusNormal"/>
              <w:jc w:val="center"/>
            </w:pPr>
            <w:proofErr w:type="gramStart"/>
            <w:r>
              <w:t>Раздел/подраздел</w:t>
            </w:r>
            <w:proofErr w:type="gramEnd"/>
            <w:r>
              <w:t>/показатель</w:t>
            </w:r>
          </w:p>
        </w:tc>
        <w:tc>
          <w:tcPr>
            <w:tcW w:w="1701" w:type="dxa"/>
          </w:tcPr>
          <w:p w:rsidR="0082257E" w:rsidRDefault="0082257E">
            <w:pPr>
              <w:pStyle w:val="ConsPlusNormal"/>
              <w:jc w:val="center"/>
            </w:pPr>
            <w:r>
              <w:t>Единица измерения/форма оценки</w:t>
            </w:r>
          </w:p>
        </w:tc>
      </w:tr>
      <w:tr w:rsidR="0082257E">
        <w:tc>
          <w:tcPr>
            <w:tcW w:w="7370" w:type="dxa"/>
          </w:tcPr>
          <w:p w:rsidR="0082257E" w:rsidRDefault="0082257E">
            <w:pPr>
              <w:pStyle w:val="ConsPlusNormal"/>
              <w:jc w:val="center"/>
              <w:outlineLvl w:val="1"/>
            </w:pPr>
            <w:r>
              <w:t>I. Общее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center"/>
              <w:outlineLvl w:val="2"/>
            </w:pPr>
            <w:r>
              <w:t>1. Сведения о развитии дошкольного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1.1. Уровень доступности дошкольного образования и численность населения, получающего дошкольное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1.1.1. </w:t>
            </w:r>
            <w:proofErr w:type="gramStart"/>
            <w:r>
              <w:t>Доступность дошкольного образования (отношение численности детей определенной возрастной группы, посещающих в текущем году организации, осуществляющие образовательную деятельность по образовательным программам дошкольного образования, присмотр и уход за детьми, к сумме указанной численности и численности детей соответствующей возрастной группы, находящихся в очереди на получение в текущем году мест в организациях, осуществляющих образовательную деятельность по образовательным программам дошкольного образования, присмотр и уход за</w:t>
            </w:r>
            <w:proofErr w:type="gramEnd"/>
            <w:r>
              <w:t xml:space="preserve"> детьми):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 (в возрасте от 2 месяцев до 7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в возрасте от 2 месяцев до 3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в возрасте от 3 до 7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1.1.2. Охват детей дошкольным образованием (отношение численности детей определенной возрастной группы, посещающих организации, осуществляющие образовательную деятельность по образовательным программам дошкольного образования, присмотр и уход за детьми, к общей численности детей соответствующей возрастной группы):</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 (в возрасте от 2 месяцев до 7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в возрасте от 2 месяцев до 3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в возрасте от 3 до 7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1.1.3. </w:t>
            </w:r>
            <w:proofErr w:type="gramStart"/>
            <w:r>
              <w:t>Удельный вес численности детей, посещающих частные организации, осуществляющие образовательную деятельность по образовательным программам дошкольного образования, присмотр и уход за детьми, в общей численности детей, посещающих организации, реализующие образовательные программы дошкольного образования, присмотр и уход за детьми.</w:t>
            </w:r>
            <w:proofErr w:type="gramEnd"/>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1.1.4. Наполняемость групп в организациях, осуществляющих </w:t>
            </w:r>
            <w:r>
              <w:lastRenderedPageBreak/>
              <w:t>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группы компенсирующей направленности;</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группы общеразвивающей направленности;</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группы оздоровительной направленности;</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группы комбинированной направленности;</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семейные дошкольные группы.</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1.1.5. Наполняемость групп, функционирующих в режиме кратковременного и круглосуточного пребывания в организациях, осуществляющих 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 режиме кратковременного пребывания;</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в режиме круглосуточного пребывания.</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1.2. Содержание образовательной деятельности и организация образовательного процесса по образовательным программам дошкольного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1.2.1. Удельный вес численности детей, посещающих группы различной направленности,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группы компенсирующей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группы общеразвивающей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группы оздоровительной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группы комбинированной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группы по присмотру и уходу за детьми.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1.3. Кадровое обеспечение дошкольных образовательных организаций и оценка уровня заработной платы педагогических работников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1.3.1. Численность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 в расчете на 1 педагогического работника.</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1.3.2. Состав педагогических работников (без внешних совместителей и работавших по договорам гражданско-правового характера) организаций, осуществляющих образовательную деятельность по образовательным программам дошкольного образования, присмотр и уход за детьми, по должностям: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воспитатели;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старшие воспитатели;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музыкальные руководители;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инструкторы по физической культуре;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учителя-логопеды;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учителя-дефектологи;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педагоги-психологи;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социальные педагоги;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педагоги-организаторы;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педагоги дополнительного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1.3.3.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(по государственным и муниципальным образовательным организациям).</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1.4. Материально-техническое и информационное обеспечение дошкольных образовательных организаций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1.4.1. Площадь помещений, используемых непосредственно для нужд дошкольных образовательных организаций, в расчете на 1 ребенка.</w:t>
            </w:r>
          </w:p>
        </w:tc>
        <w:tc>
          <w:tcPr>
            <w:tcW w:w="1701" w:type="dxa"/>
          </w:tcPr>
          <w:p w:rsidR="0082257E" w:rsidRDefault="0082257E">
            <w:pPr>
              <w:pStyle w:val="ConsPlusNormal"/>
            </w:pPr>
            <w:proofErr w:type="gramStart"/>
            <w:r>
              <w:t>к</w:t>
            </w:r>
            <w:proofErr w:type="gramEnd"/>
            <w:r>
              <w:t>вадратный метр</w:t>
            </w:r>
          </w:p>
        </w:tc>
      </w:tr>
      <w:tr w:rsidR="0082257E">
        <w:tc>
          <w:tcPr>
            <w:tcW w:w="7370" w:type="dxa"/>
          </w:tcPr>
          <w:p w:rsidR="0082257E" w:rsidRDefault="0082257E">
            <w:pPr>
              <w:pStyle w:val="ConsPlusNormal"/>
              <w:jc w:val="both"/>
            </w:pPr>
            <w:r>
              <w:t>1.4.2. Удельный вес числа организаций, имеющих все виды благоустройства (водопровод, центральное отопление, канализацию), в общем числе дошкольных образовательных организаций.</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1.4.3. Удельный вес числа организаций, имеющих физкультурные залы, в общем числе дошкольных образовательных организаций.</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1.4.4. Число персональных компьютеров, доступных для использования детьми, в расчете на 100 детей, посещающих дошкольные образовательные организации.</w:t>
            </w:r>
          </w:p>
        </w:tc>
        <w:tc>
          <w:tcPr>
            <w:tcW w:w="1701" w:type="dxa"/>
          </w:tcPr>
          <w:p w:rsidR="0082257E" w:rsidRDefault="0082257E">
            <w:pPr>
              <w:pStyle w:val="ConsPlusNormal"/>
            </w:pPr>
            <w:proofErr w:type="gramStart"/>
            <w:r>
              <w:t>е</w:t>
            </w:r>
            <w:proofErr w:type="gramEnd"/>
            <w:r>
              <w:t>диница</w:t>
            </w:r>
          </w:p>
        </w:tc>
      </w:tr>
      <w:tr w:rsidR="0082257E">
        <w:tc>
          <w:tcPr>
            <w:tcW w:w="7370" w:type="dxa"/>
          </w:tcPr>
          <w:p w:rsidR="0082257E" w:rsidRDefault="0082257E">
            <w:pPr>
              <w:pStyle w:val="ConsPlusNormal"/>
              <w:jc w:val="both"/>
            </w:pPr>
            <w:r>
              <w:t>1.5. Условия получения дошкольного образования лицами с ограниченными возможностями здоровья и инвалидами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1.5.1. Удельный вес численности детей с ограниченными возможностями здоровья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1.5.2. Удельный вес численности детей-инвалидов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1.5.3. Структура численности детей с ограниченными возможностями здоровья, обучающихся по образовательным программам дошкольного образования в группах компенсирующей, оздоровительной и </w:t>
            </w:r>
            <w:r>
              <w:lastRenderedPageBreak/>
              <w:t>комбинированной направленности, по группам: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компенсирующей направленности, в том числе для воспитанников:</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слуха;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речи;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зрения;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умственной отсталостью (интеллектуальными нарушениями);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задержкой психического развития;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опорно-двигательного аппарата;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со сложными дефектами (множественными нарушениями);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другими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оздоровительной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комбинированной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1.5.4. Структура численности детей-инвалидов, обучающихся по образовательным программам дошкольного образования в группах компенсирующей, оздоровительной и комбинированной направленности, по группам: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компенсирующей направленности, в том числе для воспитанников:</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слуха;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речи;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зрения;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умственной отсталостью (интеллектуальными нарушениями);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задержкой психического развития;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опорно-двигательного аппарата;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со сложными дефектами (множественными нарушениями);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другими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оздоровительной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комбинированной направленности.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1.6. Состояние здоровья лиц, обучающихся по программам дошкольного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1.6.1. Удельный вес численности детей, охваченных летними оздоровительными мероприятиями,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w:t>
            </w:r>
            <w:r>
              <w:lastRenderedPageBreak/>
              <w:t>присмотр и уход за детьми.</w:t>
            </w:r>
          </w:p>
        </w:tc>
        <w:tc>
          <w:tcPr>
            <w:tcW w:w="1701" w:type="dxa"/>
          </w:tcPr>
          <w:p w:rsidR="0082257E" w:rsidRDefault="0082257E">
            <w:pPr>
              <w:pStyle w:val="ConsPlusNormal"/>
            </w:pPr>
            <w:proofErr w:type="gramStart"/>
            <w:r>
              <w:lastRenderedPageBreak/>
              <w:t>п</w:t>
            </w:r>
            <w:proofErr w:type="gramEnd"/>
            <w:r>
              <w:t>роцент</w:t>
            </w:r>
          </w:p>
        </w:tc>
      </w:tr>
      <w:tr w:rsidR="0082257E">
        <w:tc>
          <w:tcPr>
            <w:tcW w:w="7370" w:type="dxa"/>
          </w:tcPr>
          <w:p w:rsidR="0082257E" w:rsidRDefault="0082257E">
            <w:pPr>
              <w:pStyle w:val="ConsPlusNormal"/>
              <w:jc w:val="both"/>
            </w:pPr>
            <w:r>
              <w:lastRenderedPageBreak/>
              <w:t>1.7. Изменение сети дошкольных образовательных организаций (в том числе ликвидация и реорганизация организаций, осуществляющих образовательную деятельность)</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1.7.1. </w:t>
            </w:r>
            <w:proofErr w:type="gramStart"/>
            <w:r>
              <w:t>Темп роста числа организаций (обособленных подразделений (филиалов), осуществляющих образовательную деятельность по образовательным программам дошкольного образования, присмотр и уход за детьми:</w:t>
            </w:r>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дошкольные образовательные организации;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обособленные подразделения (филиалы) дошкольных образовательных организаций;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обособленные подразделения (филиалы) общеобразовательных организаций;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общеобразовательные организации, имеющие подразделения (группы), которые осуществляют 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обособленные подразделения (филиалы) профессиональных образовательных организаций и образовательных организаций высшего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иные организации, имеющие подразделения (группы), которые осуществляют 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1.8. Финансово-экономическая деятельность дошкольных образовательных организаций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1.8.1. Расходы консолидированного бюджета субъекта Российской Федерации на дошкольное образование в расчете на 1 ребенка, посещающего организацию, осуществляющую образовательную деятельность по образовательным программам дошкольного образования, присмотр и уход за детьми.</w:t>
            </w:r>
          </w:p>
        </w:tc>
        <w:tc>
          <w:tcPr>
            <w:tcW w:w="1701" w:type="dxa"/>
          </w:tcPr>
          <w:p w:rsidR="0082257E" w:rsidRDefault="0082257E">
            <w:pPr>
              <w:pStyle w:val="ConsPlusNormal"/>
            </w:pPr>
            <w:proofErr w:type="gramStart"/>
            <w:r>
              <w:t>т</w:t>
            </w:r>
            <w:proofErr w:type="gramEnd"/>
            <w:r>
              <w:t>ысяча рублей</w:t>
            </w:r>
          </w:p>
        </w:tc>
      </w:tr>
      <w:tr w:rsidR="0082257E">
        <w:tc>
          <w:tcPr>
            <w:tcW w:w="7370" w:type="dxa"/>
          </w:tcPr>
          <w:p w:rsidR="0082257E" w:rsidRDefault="0082257E">
            <w:pPr>
              <w:pStyle w:val="ConsPlusNormal"/>
            </w:pPr>
            <w:r>
              <w:t>1.9. Создание безопасных условий при организации образовательного процесса в дошкольных образовательных организациях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1.9.1. Удельный вес числа зданий дошкольных образовательных организаций, находящихся в аварийном состоянии, в общем числе зданий дошкольных образовательных организаций.</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1.9.2. Удельный вес числа зданий дошкольных образовательных организаций, требующих капитального ремонта, в общем числе зданий дошкольных образовательных организаций.</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center"/>
              <w:outlineLvl w:val="2"/>
            </w:pPr>
            <w:r>
              <w:t>2. Сведения о развитии начального общего образования, основного общего образования и среднего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2.1. Уровень доступности начального общего образования, основного общего образования и среднего общего образования и численность </w:t>
            </w:r>
            <w:r>
              <w:lastRenderedPageBreak/>
              <w:t>населения, получающего начальное общее, основное общее и среднее общее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2.1.1. Охват детей начальным общим, основным общим и средним общим образованием (отношение численности обучающихся по образовательным программам начального общего, основного общего, среднего общего образования к численности детей в возрасте 7 - 18 лет).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2.1.2. Удельный вес численности обучающихся по образовательным программам, соответствующим федеральным государственным образовательным стандартам начального общего, основного общего, среднего общего образования, в общей </w:t>
            </w:r>
            <w:proofErr w:type="gramStart"/>
            <w:r>
              <w:t>численности</w:t>
            </w:r>
            <w:proofErr w:type="gramEnd"/>
            <w:r>
              <w:t xml:space="preserve"> обучающихся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2.1.3. Удельный вес численности </w:t>
            </w:r>
            <w:proofErr w:type="gramStart"/>
            <w:r>
              <w:t>обучающихся</w:t>
            </w:r>
            <w:proofErr w:type="gramEnd"/>
            <w:r>
              <w:t>, продолживших обучение по образовательным программам среднего общего образования, в общей численности обучающихся, получивших аттестат об основном общем образовании по итогам учебного года, предшествующего отчетному.</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2.1.4. Наполняемость классов по уровням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начальное общее образование (1 - 4 классы);</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основное общее образование (5 - 9 классы);</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среднее общее образование (10 - 11 (12) классы).</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 xml:space="preserve">2.1.5. Удельный вес численности </w:t>
            </w:r>
            <w:proofErr w:type="gramStart"/>
            <w:r>
              <w:t>обучающихся</w:t>
            </w:r>
            <w:proofErr w:type="gramEnd"/>
            <w:r>
              <w:t>, охваченных подвозом, в общей численности обучающихся, нуждающихся в подвозе в образовательные организации, реализующие образовательные программы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2.1.6. Оценка родителями обучающихся общеобразовательных организаций возможности выбора общеобразовательной организации (удельный вес численности родителей обучающихся, отдавших своих детей в конкретную общеобразовательную организацию по причине отсутствия других вариантов для выбора, в общей численности родителей обучающихся общеобразовательных организаций). </w:t>
            </w:r>
            <w:hyperlink w:anchor="P1629"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2.2. Содержание образовательной деятельности и организация образовательного процесса по образовательным программам начального общего образования, основного общего образования и среднего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2.2.1. Удельный вес численности обучающихся в первую смену в общей </w:t>
            </w:r>
            <w:proofErr w:type="gramStart"/>
            <w:r>
              <w:t>численности</w:t>
            </w:r>
            <w:proofErr w:type="gramEnd"/>
            <w:r>
              <w:t xml:space="preserve"> обучающихся по образовательным программам начального общего, основного общего, среднего общего образования по очной форме обучения.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2.2.2. Удельный вес численности обучающихся, углубленно изучающих отдельные учебные предметы, в общей </w:t>
            </w:r>
            <w:proofErr w:type="gramStart"/>
            <w:r>
              <w:t>численности</w:t>
            </w:r>
            <w:proofErr w:type="gramEnd"/>
            <w:r>
              <w:t xml:space="preserve"> обучающихся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2.2.3. Удельный вес численности обучающихся в классах (группах) </w:t>
            </w:r>
            <w:r>
              <w:lastRenderedPageBreak/>
              <w:t xml:space="preserve">профильного обучения в общей </w:t>
            </w:r>
            <w:proofErr w:type="gramStart"/>
            <w:r>
              <w:t>численности</w:t>
            </w:r>
            <w:proofErr w:type="gramEnd"/>
            <w:r>
              <w:t xml:space="preserve"> обучающихся в 10 - 11 (12) классах по образовательным программам среднего общего образования.</w:t>
            </w:r>
          </w:p>
        </w:tc>
        <w:tc>
          <w:tcPr>
            <w:tcW w:w="1701" w:type="dxa"/>
          </w:tcPr>
          <w:p w:rsidR="0082257E" w:rsidRDefault="0082257E">
            <w:pPr>
              <w:pStyle w:val="ConsPlusNormal"/>
            </w:pPr>
            <w:r>
              <w:lastRenderedPageBreak/>
              <w:t>процент</w:t>
            </w:r>
          </w:p>
        </w:tc>
      </w:tr>
      <w:tr w:rsidR="0082257E">
        <w:tc>
          <w:tcPr>
            <w:tcW w:w="7370" w:type="dxa"/>
          </w:tcPr>
          <w:p w:rsidR="0082257E" w:rsidRDefault="0082257E">
            <w:pPr>
              <w:pStyle w:val="ConsPlusNormal"/>
              <w:jc w:val="both"/>
            </w:pPr>
            <w:r>
              <w:lastRenderedPageBreak/>
              <w:t xml:space="preserve">2.2.4. Удельный вес численности обучающихся с использованием дистанционных образовательных технологий в общей </w:t>
            </w:r>
            <w:proofErr w:type="gramStart"/>
            <w:r>
              <w:t>численности</w:t>
            </w:r>
            <w:proofErr w:type="gramEnd"/>
            <w:r>
              <w:t xml:space="preserve"> обучающихся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2.2.5. Доля несовершеннолетних, состоящих на различных видах учета, обучающихся по образовательным программам начального общего образования, основного общего образования и среднего общего образования. </w:t>
            </w:r>
            <w:hyperlink w:anchor="P1632"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2.3. Кадровое обеспечение общеобразовательных организаций, иных организаций, осуществляющих образовательную деятельность в части реализации основных общеобразовательных программ, а также оценка уровня заработной платы педагогических работников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2.3.1. Численность </w:t>
            </w:r>
            <w:proofErr w:type="gramStart"/>
            <w:r>
              <w:t>обучающихся</w:t>
            </w:r>
            <w:proofErr w:type="gramEnd"/>
            <w:r>
              <w:t xml:space="preserve"> по образовательным программам начального общего, основного общего, среднего общего образования в расчете на 1 педагогического работника.</w:t>
            </w:r>
          </w:p>
        </w:tc>
        <w:tc>
          <w:tcPr>
            <w:tcW w:w="1701" w:type="dxa"/>
          </w:tcPr>
          <w:p w:rsidR="0082257E" w:rsidRDefault="0082257E">
            <w:pPr>
              <w:pStyle w:val="ConsPlusNormal"/>
            </w:pPr>
            <w:proofErr w:type="gramStart"/>
            <w:r>
              <w:t>ч</w:t>
            </w:r>
            <w:proofErr w:type="gramEnd"/>
            <w:r>
              <w:t>еловек</w:t>
            </w:r>
          </w:p>
        </w:tc>
      </w:tr>
      <w:tr w:rsidR="0082257E">
        <w:tc>
          <w:tcPr>
            <w:tcW w:w="7370" w:type="dxa"/>
          </w:tcPr>
          <w:p w:rsidR="0082257E" w:rsidRDefault="0082257E">
            <w:pPr>
              <w:pStyle w:val="ConsPlusNormal"/>
              <w:jc w:val="both"/>
            </w:pPr>
            <w:r>
              <w:t>2.3.2. Удельный вес численности учителей в возрасте до 35 лет в общей численности учителей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2.3.3.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педагогических работников - 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из них учителей.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2.3.4. Удельный вес численности педагогических работников в общей численности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2.3.5. Удельный вес числа организаций, имеющих в составе педагогических работников социальных педагогов, педагогов-психологов, учителей-логопедов,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социальных педагогов:</w:t>
            </w:r>
          </w:p>
        </w:tc>
        <w:tc>
          <w:tcPr>
            <w:tcW w:w="1701" w:type="dxa"/>
          </w:tcPr>
          <w:p w:rsidR="0082257E" w:rsidRDefault="0082257E">
            <w:pPr>
              <w:pStyle w:val="ConsPlusNormal"/>
            </w:pPr>
          </w:p>
        </w:tc>
      </w:tr>
      <w:tr w:rsidR="0082257E">
        <w:tc>
          <w:tcPr>
            <w:tcW w:w="7370" w:type="dxa"/>
          </w:tcPr>
          <w:p w:rsidR="0082257E" w:rsidRDefault="0082257E">
            <w:pPr>
              <w:pStyle w:val="ConsPlusNormal"/>
              <w:ind w:left="283"/>
              <w:jc w:val="both"/>
            </w:pPr>
            <w:r>
              <w:lastRenderedPageBreak/>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из них в штате;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педагогов-психологов:</w:t>
            </w:r>
          </w:p>
        </w:tc>
        <w:tc>
          <w:tcPr>
            <w:tcW w:w="1701" w:type="dxa"/>
          </w:tcPr>
          <w:p w:rsidR="0082257E" w:rsidRDefault="0082257E">
            <w:pPr>
              <w:pStyle w:val="ConsPlusNormal"/>
            </w:pPr>
          </w:p>
        </w:tc>
      </w:tr>
      <w:tr w:rsidR="0082257E">
        <w:tc>
          <w:tcPr>
            <w:tcW w:w="7370" w:type="dxa"/>
          </w:tcPr>
          <w:p w:rsidR="0082257E" w:rsidRDefault="0082257E">
            <w:pPr>
              <w:pStyle w:val="ConsPlusNormal"/>
              <w:ind w:left="283"/>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из них в штате;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учителей-логопедов:</w:t>
            </w:r>
          </w:p>
        </w:tc>
        <w:tc>
          <w:tcPr>
            <w:tcW w:w="1701" w:type="dxa"/>
          </w:tcPr>
          <w:p w:rsidR="0082257E" w:rsidRDefault="0082257E">
            <w:pPr>
              <w:pStyle w:val="ConsPlusNormal"/>
            </w:pPr>
          </w:p>
        </w:tc>
      </w:tr>
      <w:tr w:rsidR="0082257E">
        <w:tc>
          <w:tcPr>
            <w:tcW w:w="7370" w:type="dxa"/>
          </w:tcPr>
          <w:p w:rsidR="0082257E" w:rsidRDefault="0082257E">
            <w:pPr>
              <w:pStyle w:val="ConsPlusNormal"/>
              <w:ind w:left="283"/>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из них в штате.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2.4. Материально-техническое и информационное обеспечение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2.4.1. Учебная площадь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в расчете на 1 обучающегося.</w:t>
            </w:r>
          </w:p>
        </w:tc>
        <w:tc>
          <w:tcPr>
            <w:tcW w:w="1701" w:type="dxa"/>
          </w:tcPr>
          <w:p w:rsidR="0082257E" w:rsidRDefault="0082257E">
            <w:pPr>
              <w:pStyle w:val="ConsPlusNormal"/>
            </w:pPr>
            <w:r>
              <w:t>квадратный метр</w:t>
            </w:r>
          </w:p>
        </w:tc>
      </w:tr>
      <w:tr w:rsidR="0082257E">
        <w:tc>
          <w:tcPr>
            <w:tcW w:w="7370" w:type="dxa"/>
          </w:tcPr>
          <w:p w:rsidR="0082257E" w:rsidRDefault="0082257E">
            <w:pPr>
              <w:pStyle w:val="ConsPlusNormal"/>
              <w:jc w:val="both"/>
            </w:pPr>
            <w:r>
              <w:t>2.4.2. Удельный вес числа зданий, имеющих все виды благоустройства (водопровод, центральное отопление, канализацию), в общем числе зданий организаций, осуществляющих образовательные программы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2.4.3. Число персональных компьютеров, используемых в учебных целях, в расчете на 100 обучающихся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имеющих доступ к сети "Интернет".</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2.4.4. Удельный вес числа организаций, реализующих образовательные программы начального общего, основного общего, среднего общего образования, имеющих доступ к сети "Интернет" с максимальной скоростью передачи данных 1 Мбит/сек и выше,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подключенных к сети "Интернет".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2.4.5. Удельный вес числа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использующих электронный журнал, электронный дневник, в общем числе организаций, реализующих образовательные программы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2.5. Условия получения начального общего, основного общего и среднего </w:t>
            </w:r>
            <w:r>
              <w:lastRenderedPageBreak/>
              <w:t>общего образования лицами с ограниченными возможностями здоровья и инвалидами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2.5.1. Удельный вес числа зданий, в которых созданы условия для беспрепятственного доступа инвалидов,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2.5.2. Удельный вес обучающихся в отдельных организациях и классах, получающих инклюзивное образование, в общей численности лиц с ограниченными возможностями здоровья, обучающихся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2.5.3. Удельный вес численности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в общей </w:t>
            </w:r>
            <w:proofErr w:type="gramStart"/>
            <w:r>
              <w:t>численности</w:t>
            </w:r>
            <w:proofErr w:type="gramEnd"/>
            <w:r>
              <w:t xml:space="preserve"> обучающихся по адаптированным основным общеобразовательным программам.</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2.5.4. Удельный вес численности обучающихся в соответствии с федеральным государственным образовательным стандартом образования обучающихся с умственной отсталостью (интеллектуальными нарушениями) в общей </w:t>
            </w:r>
            <w:proofErr w:type="gramStart"/>
            <w:r>
              <w:t>численности</w:t>
            </w:r>
            <w:proofErr w:type="gramEnd"/>
            <w:r>
              <w:t xml:space="preserve"> обучающихся по адаптированным основным общеобразовательным программам.</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2.5.5. Структура численности обучающихся по адаптированным образовательным программам начального общего, основного общего, среднего общего образования по видам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для глухих;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для слабослышащих и позднооглохших;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для слепых;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для слабовидящих;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тяжелыми нарушениями речи;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нарушениями опорно-двигательного аппарата;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задержкой психического развития;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расстройствами аутистического спектра;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умственной отсталостью (интеллектуальными нарушениями).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2.5.6. Численность </w:t>
            </w:r>
            <w:proofErr w:type="gramStart"/>
            <w:r>
              <w:t>обучающихся</w:t>
            </w:r>
            <w:proofErr w:type="gramEnd"/>
            <w:r>
              <w:t xml:space="preserve"> по образовательным программам начального общего, основного общего, среднего общего образования в расчете на 1 работника: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учителя-дефектолога;</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учителя-логопеда;</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lastRenderedPageBreak/>
              <w:t>педагога-психолога;</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proofErr w:type="spellStart"/>
            <w:r>
              <w:t>тьютора</w:t>
            </w:r>
            <w:proofErr w:type="spellEnd"/>
            <w:r>
              <w:t>, ассистента (помощника).</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2.6. Результаты аттестации лиц, обучающихся по образовательным программам начального общего образования, основного общего образования и среднего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2.6.1. Доля выпускников общеобразовательных организаций, успешно сдавших единый государственный экзамен (далее - ЕГЭ) по русскому языку и математике, в общей численности выпускников общеобразовательных организаций, сдававших ЕГЭ по данным предметам. </w:t>
            </w:r>
            <w:hyperlink w:anchor="P1629"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2.6.2. Среднее значение количества баллов по ЕГЭ, полученных выпускниками, освоившими образовательные программы среднего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по математике; </w:t>
            </w:r>
            <w:hyperlink w:anchor="P1629" w:history="1">
              <w:r>
                <w:rPr>
                  <w:color w:val="0000FF"/>
                </w:rPr>
                <w:t>&lt;*&gt;</w:t>
              </w:r>
            </w:hyperlink>
          </w:p>
        </w:tc>
        <w:tc>
          <w:tcPr>
            <w:tcW w:w="1701" w:type="dxa"/>
          </w:tcPr>
          <w:p w:rsidR="0082257E" w:rsidRDefault="0082257E">
            <w:pPr>
              <w:pStyle w:val="ConsPlusNormal"/>
            </w:pPr>
            <w:r>
              <w:t>балл</w:t>
            </w:r>
          </w:p>
        </w:tc>
      </w:tr>
      <w:tr w:rsidR="0082257E">
        <w:tc>
          <w:tcPr>
            <w:tcW w:w="7370" w:type="dxa"/>
          </w:tcPr>
          <w:p w:rsidR="0082257E" w:rsidRDefault="0082257E">
            <w:pPr>
              <w:pStyle w:val="ConsPlusNormal"/>
              <w:jc w:val="both"/>
            </w:pPr>
            <w:r>
              <w:t xml:space="preserve">по русскому языку. </w:t>
            </w:r>
            <w:hyperlink w:anchor="P1629" w:history="1">
              <w:r>
                <w:rPr>
                  <w:color w:val="0000FF"/>
                </w:rPr>
                <w:t>&lt;*&gt;</w:t>
              </w:r>
            </w:hyperlink>
          </w:p>
        </w:tc>
        <w:tc>
          <w:tcPr>
            <w:tcW w:w="1701" w:type="dxa"/>
          </w:tcPr>
          <w:p w:rsidR="0082257E" w:rsidRDefault="0082257E">
            <w:pPr>
              <w:pStyle w:val="ConsPlusNormal"/>
            </w:pPr>
            <w:r>
              <w:t>балл</w:t>
            </w:r>
          </w:p>
        </w:tc>
      </w:tr>
      <w:tr w:rsidR="0082257E">
        <w:tc>
          <w:tcPr>
            <w:tcW w:w="7370" w:type="dxa"/>
          </w:tcPr>
          <w:p w:rsidR="0082257E" w:rsidRDefault="0082257E">
            <w:pPr>
              <w:pStyle w:val="ConsPlusNormal"/>
              <w:jc w:val="both"/>
            </w:pPr>
            <w:r>
              <w:t>2.6.3. Среднее значение количества баллов по государственной итоговой аттестации, полученных выпускниками, освоившими образовательные программы основного общего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по математике; </w:t>
            </w:r>
            <w:hyperlink w:anchor="P1629" w:history="1">
              <w:r>
                <w:rPr>
                  <w:color w:val="0000FF"/>
                </w:rPr>
                <w:t>&lt;*&gt;</w:t>
              </w:r>
            </w:hyperlink>
          </w:p>
        </w:tc>
        <w:tc>
          <w:tcPr>
            <w:tcW w:w="1701" w:type="dxa"/>
          </w:tcPr>
          <w:p w:rsidR="0082257E" w:rsidRDefault="0082257E">
            <w:pPr>
              <w:pStyle w:val="ConsPlusNormal"/>
            </w:pPr>
            <w:r>
              <w:t>балл</w:t>
            </w:r>
          </w:p>
        </w:tc>
      </w:tr>
      <w:tr w:rsidR="0082257E">
        <w:tc>
          <w:tcPr>
            <w:tcW w:w="7370" w:type="dxa"/>
          </w:tcPr>
          <w:p w:rsidR="0082257E" w:rsidRDefault="0082257E">
            <w:pPr>
              <w:pStyle w:val="ConsPlusNormal"/>
              <w:jc w:val="both"/>
            </w:pPr>
            <w:r>
              <w:t xml:space="preserve">по русскому языку. </w:t>
            </w:r>
            <w:hyperlink w:anchor="P1629" w:history="1">
              <w:r>
                <w:rPr>
                  <w:color w:val="0000FF"/>
                </w:rPr>
                <w:t>&lt;*&gt;</w:t>
              </w:r>
            </w:hyperlink>
          </w:p>
        </w:tc>
        <w:tc>
          <w:tcPr>
            <w:tcW w:w="1701" w:type="dxa"/>
          </w:tcPr>
          <w:p w:rsidR="0082257E" w:rsidRDefault="0082257E">
            <w:pPr>
              <w:pStyle w:val="ConsPlusNormal"/>
            </w:pPr>
            <w:r>
              <w:t>балл</w:t>
            </w:r>
          </w:p>
        </w:tc>
      </w:tr>
      <w:tr w:rsidR="0082257E">
        <w:tc>
          <w:tcPr>
            <w:tcW w:w="7370" w:type="dxa"/>
          </w:tcPr>
          <w:p w:rsidR="0082257E" w:rsidRDefault="0082257E">
            <w:pPr>
              <w:pStyle w:val="ConsPlusNormal"/>
              <w:jc w:val="both"/>
            </w:pPr>
            <w:r>
              <w:t xml:space="preserve">2.6.4. Удельный вес численности </w:t>
            </w:r>
            <w:proofErr w:type="gramStart"/>
            <w:r>
              <w:t>обучающихся</w:t>
            </w:r>
            <w:proofErr w:type="gramEnd"/>
            <w:r>
              <w:t>, получивших на государственной итоговой аттестации неудовлетворительные результаты, в общей численности обучающихся, участвовавших в государственной итоговой аттестации по образовательным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основного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2.7. Состояние здоровья лиц, обучающихся по основным общеобразовательным программам, </w:t>
            </w:r>
            <w:proofErr w:type="spellStart"/>
            <w:r>
              <w:t>здоровьесберегающие</w:t>
            </w:r>
            <w:proofErr w:type="spellEnd"/>
            <w:r>
              <w:t xml:space="preserve"> условия, условия организации физкультурно-оздоровительной и спортивной работы в общеобразовательных организациях, а также в иных организациях, осуществляющих образовательную деятельность в части реализации основных общеобразовательных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2.7.1. Удельный вес численности лиц, обеспеченных горячим питанием, в общей численности обучающихся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2.7.2. Удельный вес числа организаций, имеющих логопедический пункт или логопедический кабинет,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2.7.3. Удельный вес числа организаций, имеющих спортивные залы, в </w:t>
            </w:r>
            <w:r>
              <w:lastRenderedPageBreak/>
              <w:t>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lastRenderedPageBreak/>
              <w:t>п</w:t>
            </w:r>
            <w:proofErr w:type="gramEnd"/>
            <w:r>
              <w:t>роцент</w:t>
            </w:r>
          </w:p>
        </w:tc>
      </w:tr>
      <w:tr w:rsidR="0082257E">
        <w:tc>
          <w:tcPr>
            <w:tcW w:w="7370" w:type="dxa"/>
          </w:tcPr>
          <w:p w:rsidR="0082257E" w:rsidRDefault="0082257E">
            <w:pPr>
              <w:pStyle w:val="ConsPlusNormal"/>
              <w:jc w:val="both"/>
            </w:pPr>
            <w:r>
              <w:lastRenderedPageBreak/>
              <w:t>2.7.4. Удельный вес числа организаций, имеющих закрытые плавательные бассейны,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2.8. Изменение сети организаций, осуществляющих образовательную деятельность по основным общеобразовательным программам (в том числе ликвидация и реорганизация организаций, осуществляющих образовательную деятельность)</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2.8.1. Темп роста числа организаций (филиалов),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2.9. Финансово-экономическая деятельность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2.9.1. Общий объем финансовых средств, поступивших в организации, осуществляющие образовательную деятельность по образовательным программам начального общего, основного общего, среднего общего образования, в расчете на 1 обучающегося.</w:t>
            </w:r>
          </w:p>
        </w:tc>
        <w:tc>
          <w:tcPr>
            <w:tcW w:w="1701" w:type="dxa"/>
          </w:tcPr>
          <w:p w:rsidR="0082257E" w:rsidRDefault="0082257E">
            <w:pPr>
              <w:pStyle w:val="ConsPlusNormal"/>
            </w:pPr>
            <w:r>
              <w:t>тысяча рублей</w:t>
            </w:r>
          </w:p>
        </w:tc>
      </w:tr>
      <w:tr w:rsidR="0082257E">
        <w:tc>
          <w:tcPr>
            <w:tcW w:w="7370" w:type="dxa"/>
          </w:tcPr>
          <w:p w:rsidR="0082257E" w:rsidRDefault="0082257E">
            <w:pPr>
              <w:pStyle w:val="ConsPlusNormal"/>
              <w:jc w:val="both"/>
            </w:pPr>
            <w:r>
              <w:t>2.9.2. Удельный вес финансовых средств от приносящей доход деятельности в общем объеме финансовых средств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2.10. Создание безопасных условий при организации образовательного процесса в общеобразовательных организациях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2.10.1. Удельный вес числа зданий организаций, реализующих образовательные программы начального общего, основного общего, среднего общего образования, имеющих охрану,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2.10.2. Удельный вес числа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находящихся в аварийном состоянии,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2.10.3. Удельный вес числа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w:t>
            </w:r>
            <w:r>
              <w:lastRenderedPageBreak/>
              <w:t>требующих капитального ремонта,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proofErr w:type="gramStart"/>
            <w:r>
              <w:lastRenderedPageBreak/>
              <w:t>п</w:t>
            </w:r>
            <w:proofErr w:type="gramEnd"/>
            <w:r>
              <w:t>роцент</w:t>
            </w:r>
          </w:p>
        </w:tc>
      </w:tr>
      <w:tr w:rsidR="0082257E">
        <w:tc>
          <w:tcPr>
            <w:tcW w:w="7370" w:type="dxa"/>
          </w:tcPr>
          <w:p w:rsidR="0082257E" w:rsidRDefault="0082257E">
            <w:pPr>
              <w:pStyle w:val="ConsPlusNormal"/>
              <w:jc w:val="center"/>
              <w:outlineLvl w:val="1"/>
            </w:pPr>
            <w:r>
              <w:lastRenderedPageBreak/>
              <w:t>II. Профессиональное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center"/>
              <w:outlineLvl w:val="2"/>
            </w:pPr>
            <w:r>
              <w:t>3. Сведения о развитии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3.1. Уровень доступности среднего профессионального образования и численность населения, получающего среднее профессиональное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3.1.1. Охват молодежи образовательными программами среднего профессионального образования - программами подготовки квалифицированных рабочих, служащих (отношение численности студентов, обучающихся по программам подготовки квалифицированных рабочих, служащих, к численности населения в возрасте 15 - 17 лет).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3.1.2. Охват молодежи образовательными программами среднего профессионального образования - программами подготовки специалистов среднего звена (отношение численности студентов, обучающихся по программам подготовки специалистов среднего звена, к численности населения в возрасте 15 - 19 лет).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3.1.3. Число поданных заявлений </w:t>
            </w:r>
            <w:proofErr w:type="gramStart"/>
            <w:r>
              <w:t>о приеме на обучение по образовательным программам среднего профессионального образования за счет бюджетных ассигнований в расчете</w:t>
            </w:r>
            <w:proofErr w:type="gramEnd"/>
            <w:r>
              <w:t xml:space="preserve"> на 100 бюджетных мест.</w:t>
            </w:r>
          </w:p>
        </w:tc>
        <w:tc>
          <w:tcPr>
            <w:tcW w:w="1701" w:type="dxa"/>
          </w:tcPr>
          <w:p w:rsidR="0082257E" w:rsidRDefault="0082257E">
            <w:pPr>
              <w:pStyle w:val="ConsPlusNormal"/>
            </w:pPr>
            <w:proofErr w:type="gramStart"/>
            <w:r>
              <w:t>е</w:t>
            </w:r>
            <w:proofErr w:type="gramEnd"/>
            <w:r>
              <w:t>диница</w:t>
            </w:r>
          </w:p>
        </w:tc>
      </w:tr>
      <w:tr w:rsidR="0082257E">
        <w:tc>
          <w:tcPr>
            <w:tcW w:w="7370" w:type="dxa"/>
          </w:tcPr>
          <w:p w:rsidR="0082257E" w:rsidRDefault="0082257E">
            <w:pPr>
              <w:pStyle w:val="ConsPlusNormal"/>
              <w:jc w:val="both"/>
            </w:pPr>
            <w:r>
              <w:t>3.2. 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3.2.1. Удельный вес численности лиц, освоивших образовательные программы среднего профессионального образования с использованием электронного обучения, дистанционных образовательных технологий, в общей численности выпускников, получивших среднее профессиональное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программы подготовки квалифицированных рабочих, служащих: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 использованием электронного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использованием дистанционных образовательных технологий.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специалистов среднего звена: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 использованием электронного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использованием дистанционных образовательных технологий.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3.2.2. Удельный вес численности лиц, обучающихся по образовательным программам среднего профессионального образования - программам подготовки квалифицированных рабочих, служащих на базе основного общего образования или среднего общего образования, в общей численности студентов, обучающихся по образовательным программам </w:t>
            </w:r>
            <w:r>
              <w:lastRenderedPageBreak/>
              <w:t>среднего профессионального образования - программам подготовки квалифицированных рабочих, служащих: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на базе основного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на базе 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3.2.3. Удельный вес численности лиц, обучающихся по образовательным программам среднего профессионального образования - программам подготовки специалистов среднего звена на базе основного общего образования или среднего общего образования,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на базе основного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на базе 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3.2.4. Структура численности студентов, обучающихся по образовательным программам среднего профессионального образования - программам подготовки квалифицированных рабочих, служащих, по формам обучения (удельный вес численности студентов соответствующей формы обучения в общей численности студентов, обучающихся по образовательным программам среднего профессионального образования - программам подготовки квалифицированных рабочих, служащих):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очно-заочная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3.2.5. Структура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 по формам обучения (удельный вес численности студентов соответствующей формы обучения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очно-заочная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3.2.6. Удельный вес численности лиц, обучающихся по договорам об оказании платных образовательных услуг, в общей численности студентов, обучающихся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квалифицированных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программы подготовки специалистов среднего звена.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3.2.7. Удельный вес числа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числе организаций, осуществляющих образовательную деятельность по образовательным программам среднего профессионального образования. </w:t>
            </w:r>
            <w:hyperlink w:anchor="P1630"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3.2.8. Доля несовершеннолетних, состоящих на различных видах учета, обучающихся по образовательным программам среднего профессионального образования. </w:t>
            </w:r>
            <w:hyperlink w:anchor="P1632"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3.3. Кадровое обеспечение профессиональных образовательных организаций и образовательных организаций высшего образования в части реализации образовательных программ среднего профессионального образования, а также оценка уровня заработной платы педагогических работников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3.3.1. Удельный вес численности лиц, имеющих высшее образование или среднее профессиональное образование по программам подготовки специалистов среднего звена, в общей численности педагогических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высшее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ind w:left="283"/>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преподаватели;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мастера производственного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среднее профессиональное образование по программам подготовки специалистов среднего звена:</w:t>
            </w:r>
          </w:p>
        </w:tc>
        <w:tc>
          <w:tcPr>
            <w:tcW w:w="1701" w:type="dxa"/>
          </w:tcPr>
          <w:p w:rsidR="0082257E" w:rsidRDefault="0082257E">
            <w:pPr>
              <w:pStyle w:val="ConsPlusNormal"/>
            </w:pPr>
          </w:p>
        </w:tc>
      </w:tr>
      <w:tr w:rsidR="0082257E">
        <w:tc>
          <w:tcPr>
            <w:tcW w:w="7370" w:type="dxa"/>
          </w:tcPr>
          <w:p w:rsidR="0082257E" w:rsidRDefault="0082257E">
            <w:pPr>
              <w:pStyle w:val="ConsPlusNormal"/>
              <w:ind w:left="283"/>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pPr>
            <w:r>
              <w:t>преподаватели;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pPr>
            <w:r>
              <w:t>мастера производственного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3.3.2. Удельный вес численности лиц, имеющих квалификационную категорию, в общей численности педагогических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высшую квалификационную категорию;</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первую квалификационную категорию.</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3.3.3. Численность студентов, обучающихся по образовательным программам среднего профессионального образования, в расчете на 1 преподавателя и мастера производственного обучения в организациях,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программы подготовки квалифицированных рабочих, служащих;</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программы подготовки специалистов среднего звена.</w:t>
            </w:r>
          </w:p>
        </w:tc>
        <w:tc>
          <w:tcPr>
            <w:tcW w:w="1701" w:type="dxa"/>
          </w:tcPr>
          <w:p w:rsidR="0082257E" w:rsidRDefault="0082257E">
            <w:pPr>
              <w:pStyle w:val="ConsPlusNormal"/>
            </w:pPr>
            <w:r>
              <w:t>человек</w:t>
            </w:r>
          </w:p>
        </w:tc>
      </w:tr>
      <w:tr w:rsidR="0082257E">
        <w:tc>
          <w:tcPr>
            <w:tcW w:w="7370" w:type="dxa"/>
          </w:tcPr>
          <w:p w:rsidR="0082257E" w:rsidRDefault="0082257E">
            <w:pPr>
              <w:pStyle w:val="ConsPlusNormal"/>
              <w:jc w:val="both"/>
            </w:pPr>
            <w:r>
              <w:t>3.3.4. Отношение среднемесячной заработной платы преподавателей и мастеров производственного обучения государственных и муниципальных организаций, осуществляющих образовательную деятельность по образовательным программам среднего профессионального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3.3.5. Удельный вес численности педагогических работников, освоивших дополнительные профессиональные программы в форме стажировки в организациях (предприятиях) реального сектора экономики в течение последних 3-х лет, в общей численности педагогических работников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3.3.6. Удельный вес численности преподавателей и мастеров производственного обучения из числа работников реального сектора экономики, работающих на условиях внешнего совместительства, в общей численности преподавателей и мастеров производственного обучения организаций, осуществляющих образовательную деятельность по образовательным программам среднего профессионального образования. </w:t>
            </w:r>
            <w:hyperlink w:anchor="P1630"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3.3.7. Удельный вес штатных преподавателей профессиональных образовательных организаций, желающих сменить работу, в общей численности штатных преподавателей профессиональных образовательных организаций</w:t>
            </w:r>
            <w:proofErr w:type="gramStart"/>
            <w:r>
              <w:t xml:space="preserve">. </w:t>
            </w:r>
            <w:hyperlink w:anchor="P1629" w:history="1">
              <w:r>
                <w:rPr>
                  <w:color w:val="0000FF"/>
                </w:rPr>
                <w:t>&lt;*&gt;</w:t>
              </w:r>
            </w:hyperlink>
            <w:r>
              <w:t xml:space="preserve">; </w:t>
            </w:r>
            <w:hyperlink w:anchor="P1631" w:history="1">
              <w:r>
                <w:rPr>
                  <w:color w:val="0000FF"/>
                </w:rPr>
                <w:t>&lt;***&gt;</w:t>
              </w:r>
            </w:hyperlink>
          </w:p>
        </w:tc>
        <w:tc>
          <w:tcPr>
            <w:tcW w:w="1701" w:type="dxa"/>
          </w:tcPr>
          <w:p w:rsidR="0082257E" w:rsidRDefault="0082257E">
            <w:pPr>
              <w:pStyle w:val="ConsPlusNormal"/>
            </w:pPr>
            <w:proofErr w:type="gramEnd"/>
            <w:r>
              <w:t>процент</w:t>
            </w:r>
          </w:p>
        </w:tc>
      </w:tr>
      <w:tr w:rsidR="0082257E">
        <w:tc>
          <w:tcPr>
            <w:tcW w:w="7370" w:type="dxa"/>
          </w:tcPr>
          <w:p w:rsidR="0082257E" w:rsidRDefault="0082257E">
            <w:pPr>
              <w:pStyle w:val="ConsPlusNormal"/>
              <w:jc w:val="both"/>
            </w:pPr>
            <w:r>
              <w:t>3.3.8. Распространенность дополнительной занятости штатных преподавателей профессиональных образовательных организаций (удельный вес штатных преподавателей профессиональных образовательных организаций, имеющих дополнительную работу, в общей численности штатных преподавателей профессиональных образовательных организаций</w:t>
            </w:r>
            <w:proofErr w:type="gramStart"/>
            <w:r>
              <w:t xml:space="preserve">). </w:t>
            </w:r>
            <w:hyperlink w:anchor="P1629" w:history="1">
              <w:r>
                <w:rPr>
                  <w:color w:val="0000FF"/>
                </w:rPr>
                <w:t>&lt;*&gt;</w:t>
              </w:r>
            </w:hyperlink>
            <w:r>
              <w:t xml:space="preserve">; </w:t>
            </w:r>
            <w:hyperlink w:anchor="P1631" w:history="1">
              <w:r>
                <w:rPr>
                  <w:color w:val="0000FF"/>
                </w:rPr>
                <w:t>&lt;***&gt;</w:t>
              </w:r>
            </w:hyperlink>
          </w:p>
        </w:tc>
        <w:tc>
          <w:tcPr>
            <w:tcW w:w="1701" w:type="dxa"/>
          </w:tcPr>
          <w:p w:rsidR="0082257E" w:rsidRDefault="0082257E">
            <w:pPr>
              <w:pStyle w:val="ConsPlusNormal"/>
            </w:pPr>
            <w:proofErr w:type="gramEnd"/>
            <w:r>
              <w:t>процент</w:t>
            </w:r>
          </w:p>
        </w:tc>
      </w:tr>
      <w:tr w:rsidR="0082257E">
        <w:tc>
          <w:tcPr>
            <w:tcW w:w="7370" w:type="dxa"/>
          </w:tcPr>
          <w:p w:rsidR="0082257E" w:rsidRDefault="0082257E">
            <w:pPr>
              <w:pStyle w:val="ConsPlusNormal"/>
              <w:jc w:val="both"/>
            </w:pPr>
            <w:r>
              <w:t>3.4. Материально-техническое и информационное обеспечение профессиональных образовательных организаций и образовательных организаций высшего образования, реализующих образовательные программы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3.4.1. Обеспеченность студентов, обучающихся по образовательным программам среднего профессионального образования, общежитиями (удельный вес численности студентов, проживающих в общежитиях, в общей численности студентов, нуждающихся в общежитиях):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программы подготовки квалифицированных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специалистов среднего звена.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3.4.2. Обеспеченность студентов, обучающихся по образовательным программам среднего профессионального образования, сетью общественного питания.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3.4.3. Число персональных компьютеров, используемых в учебных целях, в расчете на 100 студентов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имеющих доступ к сети "Интернет".</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3.4.4. Удельный вес числа организаций, имеющих доступ к сети "Интернет" с максимальной скоростью передачи данных 2 Мбит/сек и выше, в общем числе организаций, осуществляющих образовательную деятельность по образовательным программам среднего профессионального образования, подключенных к сети "Интернет".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3.4.5. Площадь учебно-лабораторных зданий (корпусов) организаций, осуществляющих образовательную деятельность по образовательным программам среднего профессионального образования, в расчете на 1 студента.</w:t>
            </w:r>
          </w:p>
        </w:tc>
        <w:tc>
          <w:tcPr>
            <w:tcW w:w="1701" w:type="dxa"/>
          </w:tcPr>
          <w:p w:rsidR="0082257E" w:rsidRDefault="0082257E">
            <w:pPr>
              <w:pStyle w:val="ConsPlusNormal"/>
            </w:pPr>
            <w:proofErr w:type="gramStart"/>
            <w:r>
              <w:t>к</w:t>
            </w:r>
            <w:proofErr w:type="gramEnd"/>
            <w:r>
              <w:t>вадратный метр</w:t>
            </w:r>
          </w:p>
        </w:tc>
      </w:tr>
      <w:tr w:rsidR="0082257E">
        <w:tc>
          <w:tcPr>
            <w:tcW w:w="7370" w:type="dxa"/>
          </w:tcPr>
          <w:p w:rsidR="0082257E" w:rsidRDefault="0082257E">
            <w:pPr>
              <w:pStyle w:val="ConsPlusNormal"/>
              <w:jc w:val="both"/>
            </w:pPr>
            <w:r>
              <w:t>3.5. Условия получения среднего профессионального образования лицами с ограниченными возможностями здоровья и инвалидами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3.5.1. Удельный вес числа зданий, доступных для маломобильных групп населения, в общем числе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3.5.2. Удельный вес численности студентов с ограниченными возможностями здоровья и студентов, имеющих инвалидность, в общей численности студентов, обучающихся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студенты с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из них инвалиды и дети-инвалиды;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студенты, имеющие инвалидность (кроме студентов с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3.5.3. Структура численности студентов с ограниченными возможностями здоровья и студентов, имеющих инвалидность, обучающихся по образовательным программам среднего профессионального образования, по формам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очно-заочная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3.5.4. Удельный вес численности студентов с ограниченными возможностями здоровья и студентов, имеющих инвалидность, обучающихся по адаптированным образовательным программам, в общей численности студентов с ограниченными возможностями здоровья и студентов, имеющих, инвалидность, обучающихся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квалифицированных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специалистов среднего звена.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3.6. Учебные и </w:t>
            </w:r>
            <w:proofErr w:type="spellStart"/>
            <w:r>
              <w:t>внеучебные</w:t>
            </w:r>
            <w:proofErr w:type="spellEnd"/>
            <w:r>
              <w:t xml:space="preserve"> достижения обучающихся лиц и профессиональные достижения выпускников организаций, реализующих программы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3.6.1. Удельный вес численности студентов, получающих государственные академические стипендии, в общей численности студентов очной формы обучения, обучающихся по образовательным программам среднего профессионального образования за счет бюджетных ассигнований: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квалифицированных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специалистов среднего звена.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3.6.2. Уровень безработицы выпускников, завершивших </w:t>
            </w:r>
            <w:proofErr w:type="gramStart"/>
            <w:r>
              <w:t>обучение по</w:t>
            </w:r>
            <w:proofErr w:type="gramEnd"/>
            <w:r>
              <w:t xml:space="preserve"> образовательным программам среднего профессионального образования в течение трех лет, предшествовавших отчетному периоду:</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программы подготовки квалифицированных рабочих, служащих;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программы подготовки специалистов среднего звена.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3.6.3. Удельный вес численности лиц, обучающихся по 50 наиболее перспективным и востребованным на рынке труда профессиям и специальностям, требующим среднего профессионального образования, в общей численности студентов, обучающихся по образовательным программам среднего профессионального образования. </w:t>
            </w:r>
            <w:hyperlink w:anchor="P1630"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3.6.4. Удельный вес численности лиц, участвующих в региональных чемпионатах "Молодые профессионалы" (</w:t>
            </w:r>
            <w:proofErr w:type="spellStart"/>
            <w:r>
              <w:t>WorldSkills</w:t>
            </w:r>
            <w:proofErr w:type="spellEnd"/>
            <w:r>
              <w:t xml:space="preserve"> </w:t>
            </w:r>
            <w:proofErr w:type="spellStart"/>
            <w:r>
              <w:t>Russia</w:t>
            </w:r>
            <w:proofErr w:type="spellEnd"/>
            <w:r>
              <w:t xml:space="preserve">), региональных этапах всероссийских олимпиад профессионального мастерства и отраслевых чемпионатах, в общей численности студентов, обучающихся по образовательным программам среднего профессионального образования. </w:t>
            </w:r>
            <w:hyperlink w:anchor="P1630"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3.6.5. Удельный вес числа субъектов Российской Федерации, чьи команды </w:t>
            </w:r>
            <w:r>
              <w:lastRenderedPageBreak/>
              <w:t>участвуют в национальных чемпионатах профессионального мастерства, в том числе в финале Национального чемпионата "Молодые профессионалы" (</w:t>
            </w:r>
            <w:proofErr w:type="spellStart"/>
            <w:r>
              <w:t>WorldSkills</w:t>
            </w:r>
            <w:proofErr w:type="spellEnd"/>
            <w:r>
              <w:t xml:space="preserve"> </w:t>
            </w:r>
            <w:proofErr w:type="spellStart"/>
            <w:r>
              <w:t>Russia</w:t>
            </w:r>
            <w:proofErr w:type="spellEnd"/>
            <w:r>
              <w:t xml:space="preserve">), в общем числе субъектов Российской Федерации. </w:t>
            </w:r>
            <w:hyperlink w:anchor="P1630" w:history="1">
              <w:r>
                <w:rPr>
                  <w:color w:val="0000FF"/>
                </w:rPr>
                <w:t>&lt;**&gt;</w:t>
              </w:r>
            </w:hyperlink>
          </w:p>
        </w:tc>
        <w:tc>
          <w:tcPr>
            <w:tcW w:w="1701" w:type="dxa"/>
          </w:tcPr>
          <w:p w:rsidR="0082257E" w:rsidRDefault="0082257E">
            <w:pPr>
              <w:pStyle w:val="ConsPlusNormal"/>
            </w:pPr>
            <w:proofErr w:type="gramStart"/>
            <w:r>
              <w:lastRenderedPageBreak/>
              <w:t>п</w:t>
            </w:r>
            <w:proofErr w:type="gramEnd"/>
            <w:r>
              <w:t>роцент</w:t>
            </w:r>
          </w:p>
        </w:tc>
      </w:tr>
      <w:tr w:rsidR="0082257E">
        <w:tc>
          <w:tcPr>
            <w:tcW w:w="7370" w:type="dxa"/>
          </w:tcPr>
          <w:p w:rsidR="0082257E" w:rsidRDefault="0082257E">
            <w:pPr>
              <w:pStyle w:val="ConsPlusNormal"/>
              <w:jc w:val="both"/>
            </w:pPr>
            <w:r>
              <w:lastRenderedPageBreak/>
              <w:t>3.6.6. Удельный вес численности лиц, участвующих в национальных чемпионатах "Молодые профессионалы" (</w:t>
            </w:r>
            <w:proofErr w:type="spellStart"/>
            <w:r>
              <w:t>WorldSkills</w:t>
            </w:r>
            <w:proofErr w:type="spellEnd"/>
            <w:r>
              <w:t xml:space="preserve"> </w:t>
            </w:r>
            <w:proofErr w:type="spellStart"/>
            <w:r>
              <w:t>Russia</w:t>
            </w:r>
            <w:proofErr w:type="spellEnd"/>
            <w:r>
              <w:t xml:space="preserve">), всероссийской олимпиаде профессионального мастерства, в общей численности студентов, обучающихся по образовательным программам среднего профессионального образования. </w:t>
            </w:r>
            <w:hyperlink w:anchor="P1630"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3.7. Изменение сети организаций, осуществляющих образовательную деятельность по образовательным программам среднего профессионального образования (в том числе ликвидация и реорганизация организаций, осуществляющих образовательную деятельность)</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3.7.1. Темп роста числа организаций (филиалов),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3.8. Финансово-экономическая деятельность профессиональных образовательных организаций и образовательных организаций высшего образования в части обеспечения реализации образовательных программ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3.8.1. Удельный вес финансовых средств от приносящей доход деятельности в общем объеме финансовых средств, полученных организациями, реализующими образовательные программы среднего профессионального образования, от реализации образовательных программ среднего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3.8.2. Объем финансовых средств, поступивших в образовательные организации, реализующие образовательные программы среднего профессионального образования, от реализации программ среднего профессионального образования в расчете на 1 студента, обучающегося по образовательным программам среднего профессионального образования.</w:t>
            </w:r>
          </w:p>
        </w:tc>
        <w:tc>
          <w:tcPr>
            <w:tcW w:w="1701" w:type="dxa"/>
          </w:tcPr>
          <w:p w:rsidR="0082257E" w:rsidRDefault="0082257E">
            <w:pPr>
              <w:pStyle w:val="ConsPlusNormal"/>
            </w:pPr>
            <w:r>
              <w:t>тысяча рублей</w:t>
            </w:r>
          </w:p>
        </w:tc>
      </w:tr>
      <w:tr w:rsidR="0082257E">
        <w:tc>
          <w:tcPr>
            <w:tcW w:w="7370" w:type="dxa"/>
          </w:tcPr>
          <w:p w:rsidR="0082257E" w:rsidRDefault="0082257E">
            <w:pPr>
              <w:pStyle w:val="ConsPlusNormal"/>
              <w:jc w:val="both"/>
            </w:pPr>
            <w:r>
              <w:t>3.9. Структура профессиональных образовательных организаций и образовательных организаций высшего образования, реализующих образовательные программы среднего профессионального образования (в том числе характеристика филиалов)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3.9.1. Удельный вес числа организаций, имеющих филиалы, которые реализуют образовательные программы среднего профессионального образования, в общем числе профессиональных образовательных организаций, реализующих образовательные программы среднего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3.9.2. </w:t>
            </w:r>
            <w:proofErr w:type="gramStart"/>
            <w:r>
              <w:t xml:space="preserve">Удельный вес числа образовательных организаций, создавших кафедры и иные структурные подразделения, обеспечивающие практическую подготовку студентов, обучающихся по образовательным программам среднего профессионального образования, на базе организаций реального сектора экономики, осуществляющих деятельность по профилю соответствующей образовательной программы, в общем числе организаций, реализующих образовательные программы среднего профессионального образования. </w:t>
            </w:r>
            <w:hyperlink w:anchor="P1630" w:history="1">
              <w:r>
                <w:rPr>
                  <w:color w:val="0000FF"/>
                </w:rPr>
                <w:t>&lt;**&gt;</w:t>
              </w:r>
            </w:hyperlink>
            <w:proofErr w:type="gramEnd"/>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3.10.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образовательных программ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3.10.1. Удельный вес площади зданий, оборудованной охранно-пожарной сигнализацией, в общей площади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3.10.2. Удельный вес площади зданий, находящейся в аварийном состоянии, в общей площади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3.10.3. Удельный вес площади зданий, требующей капитального ремонта, в общей площади зданий организаций, осуществляющих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center"/>
              <w:outlineLvl w:val="2"/>
            </w:pPr>
            <w:r>
              <w:t xml:space="preserve">4. Сведения о развитии высшего образования </w:t>
            </w:r>
            <w:hyperlink w:anchor="P1632" w:history="1">
              <w:r>
                <w:rPr>
                  <w:color w:val="0000FF"/>
                </w:rPr>
                <w:t>&lt;****&gt;</w:t>
              </w:r>
            </w:hyperlink>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4.1. Уровень доступности высшего образования и численность населения, получающего высшее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4.1.1. Охват молодежи образовательными программами высшего образования (отношение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 к численности населения в возрасте 17 - 25 лет).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4.1.2. Удельный вес численности студентов, обучающихся в ведущих классических университетах Российской Федерации, федеральных университетах и национальных исследовательских университетах, в общей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4.2. Содержание образовательной деятельности и организация образовательного процесса по образовательным программам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4.2.1. Структура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w:t>
            </w:r>
            <w:r>
              <w:lastRenderedPageBreak/>
              <w:t xml:space="preserve">программам </w:t>
            </w:r>
            <w:proofErr w:type="spellStart"/>
            <w:r>
              <w:t>специалитета</w:t>
            </w:r>
            <w:proofErr w:type="spellEnd"/>
            <w:r>
              <w:t xml:space="preserve">, программам магистратуры, по формам обучения (удельный вес численности студентов соответствующей формы обучения в общей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очно-заочная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заочная форма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4.2.2. Удельный вес численности лиц, обучающихся по договорам об оказании платных образовательных услуг, в общей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4.2.3. Удельный вес численности лиц, обучающихся с применением электронного обучения, дистанционных образовательных технологий, в общей численности студентов, обучающихся по образовательным программам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 применением электронного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ind w:left="283"/>
              <w:jc w:val="both"/>
            </w:pPr>
            <w:r>
              <w:t xml:space="preserve">программы </w:t>
            </w:r>
            <w:proofErr w:type="spellStart"/>
            <w:r>
              <w:t>бакалавриата</w:t>
            </w:r>
            <w:proofErr w:type="spellEnd"/>
            <w:r>
              <w:t>;</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 xml:space="preserve">программы </w:t>
            </w:r>
            <w:proofErr w:type="spellStart"/>
            <w:r>
              <w:t>специалитета</w:t>
            </w:r>
            <w:proofErr w:type="spellEnd"/>
            <w:r>
              <w:t>;</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программы магистратуры.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применением дистанционных образовательных технологий:</w:t>
            </w:r>
          </w:p>
        </w:tc>
        <w:tc>
          <w:tcPr>
            <w:tcW w:w="1701" w:type="dxa"/>
          </w:tcPr>
          <w:p w:rsidR="0082257E" w:rsidRDefault="0082257E">
            <w:pPr>
              <w:pStyle w:val="ConsPlusNormal"/>
            </w:pPr>
          </w:p>
        </w:tc>
      </w:tr>
      <w:tr w:rsidR="0082257E">
        <w:tc>
          <w:tcPr>
            <w:tcW w:w="7370" w:type="dxa"/>
          </w:tcPr>
          <w:p w:rsidR="0082257E" w:rsidRDefault="0082257E">
            <w:pPr>
              <w:pStyle w:val="ConsPlusNormal"/>
              <w:ind w:left="283"/>
              <w:jc w:val="both"/>
            </w:pPr>
            <w:r>
              <w:t xml:space="preserve">программы </w:t>
            </w:r>
            <w:proofErr w:type="spellStart"/>
            <w:r>
              <w:t>бакалавриата</w:t>
            </w:r>
            <w:proofErr w:type="spellEnd"/>
            <w:r>
              <w:t>;</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 xml:space="preserve">программы </w:t>
            </w:r>
            <w:proofErr w:type="spellStart"/>
            <w:r>
              <w:t>специалитета</w:t>
            </w:r>
            <w:proofErr w:type="spellEnd"/>
            <w:r>
              <w:t>;</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left="283"/>
              <w:jc w:val="both"/>
            </w:pPr>
            <w:r>
              <w:t>программы магистратуры.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4.2.4. Доля несовершеннолетних, состоящих на различных видах учета, обучающихся по образовательным программам высшего образования. </w:t>
            </w:r>
            <w:hyperlink w:anchor="P1632"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4.3. Кадровое обеспечение образовательных организаций высшего образования и иных организаций, осуществляющих образовательную деятельность в части реализации образовательных программ высшего образования, а также оценка уровня заработной платы педагогических работников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4.3.1. Удельный вес численности лиц, имеющих ученую степень, в общей численности профессорско-преподавательского состава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доктора наук;</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кандидата наук.</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4.3.2. Удельный вес численности лиц в возрасте до 30 лет в общей численности профессорско-преподавательского состава (без внешних совместителей и работающих по договорам гражданско-правового характера) организаций, осуществляющих образовательную деятельность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4.3.3. Соотношение численности штатного профессорско-преподавательского состава и профессорско-преподавательского состава, работающего на условиях внешнего совместительства, организаций, осуществляющих образовательную деятельность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 (на 100 работников штатного состава приходится внешних совместителей).</w:t>
            </w:r>
          </w:p>
        </w:tc>
        <w:tc>
          <w:tcPr>
            <w:tcW w:w="1701" w:type="dxa"/>
          </w:tcPr>
          <w:p w:rsidR="0082257E" w:rsidRDefault="0082257E">
            <w:pPr>
              <w:pStyle w:val="ConsPlusNormal"/>
            </w:pPr>
            <w:proofErr w:type="gramStart"/>
            <w:r>
              <w:t>ч</w:t>
            </w:r>
            <w:proofErr w:type="gramEnd"/>
            <w:r>
              <w:t>еловек</w:t>
            </w:r>
          </w:p>
        </w:tc>
      </w:tr>
      <w:tr w:rsidR="0082257E">
        <w:tc>
          <w:tcPr>
            <w:tcW w:w="7370" w:type="dxa"/>
          </w:tcPr>
          <w:p w:rsidR="0082257E" w:rsidRDefault="0082257E">
            <w:pPr>
              <w:pStyle w:val="ConsPlusNormal"/>
            </w:pPr>
            <w:r>
              <w:t xml:space="preserve">4.3.4. Численность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 в расчете на 1 работника профессорско-преподавательского состава.</w:t>
            </w:r>
          </w:p>
        </w:tc>
        <w:tc>
          <w:tcPr>
            <w:tcW w:w="1701" w:type="dxa"/>
          </w:tcPr>
          <w:p w:rsidR="0082257E" w:rsidRDefault="0082257E">
            <w:pPr>
              <w:pStyle w:val="ConsPlusNormal"/>
            </w:pPr>
            <w:proofErr w:type="gramStart"/>
            <w:r>
              <w:t>ч</w:t>
            </w:r>
            <w:proofErr w:type="gramEnd"/>
            <w:r>
              <w:t>еловек</w:t>
            </w:r>
          </w:p>
        </w:tc>
      </w:tr>
      <w:tr w:rsidR="0082257E">
        <w:tc>
          <w:tcPr>
            <w:tcW w:w="7370" w:type="dxa"/>
          </w:tcPr>
          <w:p w:rsidR="0082257E" w:rsidRDefault="0082257E">
            <w:pPr>
              <w:pStyle w:val="ConsPlusNormal"/>
              <w:jc w:val="both"/>
            </w:pPr>
            <w:r>
              <w:t>4.3.5. Отношение среднемесячной заработной платы профессорско-преподавательского состава государственных и муниципальных образовательных организаций высшего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4.3.6. Удельный вес штатных преподавателей образовательных организаций высшего образования, желающих сменить работу, в общей численности штатных преподавателей образовательных организаций высшего образования. </w:t>
            </w:r>
            <w:hyperlink w:anchor="P1629"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4.3.7. Распространенность дополнительной занятости преподавателей образовательных организаций высшего образования (удельный вес штатных преподавателей образовательных организаций высшего образования, имеющих дополнительную работу, в общей численности штатных преподавателей образовательных организаций высшего образования). </w:t>
            </w:r>
            <w:hyperlink w:anchor="P1629"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4.4. Материально-техническое и информационное обеспечение образовательных организаций высшего образования и иных организаций, осуществляющих образовательную деятельность в части реализации образовательных программ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4.4.1. Обеспеченность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 общежитиями (удельный вес численности студентов, проживающих в общежитиях, в общей численности студентов, нуждающихся в общежитиях).</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pPr>
            <w:r>
              <w:t xml:space="preserve">4.4.2. Обеспеченность студентов, обучающихся по образовательным </w:t>
            </w:r>
            <w:r>
              <w:lastRenderedPageBreak/>
              <w:t xml:space="preserve">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 сетью общественного питания.</w:t>
            </w:r>
          </w:p>
        </w:tc>
        <w:tc>
          <w:tcPr>
            <w:tcW w:w="1701" w:type="dxa"/>
          </w:tcPr>
          <w:p w:rsidR="0082257E" w:rsidRDefault="0082257E">
            <w:pPr>
              <w:pStyle w:val="ConsPlusNormal"/>
            </w:pPr>
            <w:proofErr w:type="gramStart"/>
            <w:r>
              <w:lastRenderedPageBreak/>
              <w:t>п</w:t>
            </w:r>
            <w:proofErr w:type="gramEnd"/>
            <w:r>
              <w:t>роцент</w:t>
            </w:r>
          </w:p>
        </w:tc>
      </w:tr>
      <w:tr w:rsidR="0082257E">
        <w:tc>
          <w:tcPr>
            <w:tcW w:w="7370" w:type="dxa"/>
          </w:tcPr>
          <w:p w:rsidR="0082257E" w:rsidRDefault="0082257E">
            <w:pPr>
              <w:pStyle w:val="ConsPlusNormal"/>
              <w:jc w:val="both"/>
            </w:pPr>
            <w:r>
              <w:lastRenderedPageBreak/>
              <w:t>4.4.3. Число персональных компьютеров, используемых в учебных целях, в расчете на 100 студентов образовательных организаций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имеющих доступ к сети "Интернет".</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4.4.4. Удельный вес числа образовательных организаций, имеющих доступ к сети "Интернет" с максимальной скоростью передачи данных 2 Мбит/сек и выше, в общем числе образовательных организаций высшего образования, подключенных к сети "Интернет".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4.4.5. Площадь учебно-лабораторных зданий (корпусов) образовательных организаций высшего образования в расчете на 1 студента.</w:t>
            </w:r>
          </w:p>
        </w:tc>
        <w:tc>
          <w:tcPr>
            <w:tcW w:w="1701" w:type="dxa"/>
          </w:tcPr>
          <w:p w:rsidR="0082257E" w:rsidRDefault="0082257E">
            <w:pPr>
              <w:pStyle w:val="ConsPlusNormal"/>
            </w:pPr>
            <w:proofErr w:type="gramStart"/>
            <w:r>
              <w:t>к</w:t>
            </w:r>
            <w:proofErr w:type="gramEnd"/>
            <w:r>
              <w:t>вадратный метр</w:t>
            </w:r>
          </w:p>
        </w:tc>
      </w:tr>
      <w:tr w:rsidR="0082257E">
        <w:tc>
          <w:tcPr>
            <w:tcW w:w="7370" w:type="dxa"/>
          </w:tcPr>
          <w:p w:rsidR="0082257E" w:rsidRDefault="0082257E">
            <w:pPr>
              <w:pStyle w:val="ConsPlusNormal"/>
              <w:jc w:val="both"/>
            </w:pPr>
            <w:r>
              <w:t>4.5. Условия получения высшего профессионального образования лицами с ограниченными возможностями здоровья и инвалидами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4.5.1. Удельный вес числа зданий, доступных для маломобильных групп населения, в общем числе зданий образовательных организаций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4.5.2. Удельный вес численности студентов с ограниченными возможностями здоровья и студентов, имеющих инвалидность, в общей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студенты с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из них инвалиды и дети-инвалиды;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студенты, имеющие инвалидность (кроме студентов с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4.6. Учебные и </w:t>
            </w:r>
            <w:proofErr w:type="spellStart"/>
            <w:r>
              <w:t>внеучебные</w:t>
            </w:r>
            <w:proofErr w:type="spellEnd"/>
            <w:r>
              <w:t xml:space="preserve"> достижения обучающихся лиц и профессиональные достижения выпускников организаций, реализующих программы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4.6.1. Удельный вес численности студентов, получающих государственные академические стипендии, в общей численности студентов очной формы обучения,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 за счет бюджетных ассигнований.</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4.6.2. Уровень безработицы выпускников, завершивших </w:t>
            </w:r>
            <w:proofErr w:type="gramStart"/>
            <w:r>
              <w:t>обучение по</w:t>
            </w:r>
            <w:proofErr w:type="gramEnd"/>
            <w:r>
              <w:t xml:space="preserve"> образовательным программам высшего образования - программам </w:t>
            </w:r>
            <w:proofErr w:type="spellStart"/>
            <w:r>
              <w:lastRenderedPageBreak/>
              <w:t>бакалавриата</w:t>
            </w:r>
            <w:proofErr w:type="spellEnd"/>
            <w:r>
              <w:t xml:space="preserve">, программам </w:t>
            </w:r>
            <w:proofErr w:type="spellStart"/>
            <w:r>
              <w:t>специалитета</w:t>
            </w:r>
            <w:proofErr w:type="spellEnd"/>
            <w:r>
              <w:t xml:space="preserve">, программам магистратуры в течение трех лет, предшествовавших отчетному периоду. </w:t>
            </w:r>
            <w:hyperlink w:anchor="P1629" w:history="1">
              <w:r>
                <w:rPr>
                  <w:color w:val="0000FF"/>
                </w:rPr>
                <w:t>&lt;*&gt;</w:t>
              </w:r>
            </w:hyperlink>
          </w:p>
        </w:tc>
        <w:tc>
          <w:tcPr>
            <w:tcW w:w="1701" w:type="dxa"/>
          </w:tcPr>
          <w:p w:rsidR="0082257E" w:rsidRDefault="0082257E">
            <w:pPr>
              <w:pStyle w:val="ConsPlusNormal"/>
            </w:pPr>
            <w:proofErr w:type="gramStart"/>
            <w:r>
              <w:lastRenderedPageBreak/>
              <w:t>п</w:t>
            </w:r>
            <w:proofErr w:type="gramEnd"/>
            <w:r>
              <w:t>роцент</w:t>
            </w:r>
          </w:p>
        </w:tc>
      </w:tr>
      <w:tr w:rsidR="0082257E">
        <w:tc>
          <w:tcPr>
            <w:tcW w:w="7370" w:type="dxa"/>
          </w:tcPr>
          <w:p w:rsidR="0082257E" w:rsidRDefault="0082257E">
            <w:pPr>
              <w:pStyle w:val="ConsPlusNormal"/>
              <w:jc w:val="both"/>
            </w:pPr>
            <w:r>
              <w:lastRenderedPageBreak/>
              <w:t>4.7. Финансово-экономическая деятельность образовательных организаций высшего образования в части обеспечения реализации образовательных программ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4.7.1. Удельный вес финансовых средств от приносящей доход деятельности в общем объеме финансовых средств, полученных образовательными организациями высшего образования от реализации образовательных программ высшего образования - программ </w:t>
            </w:r>
            <w:proofErr w:type="spellStart"/>
            <w:r>
              <w:t>бакалавриата</w:t>
            </w:r>
            <w:proofErr w:type="spellEnd"/>
            <w:r>
              <w:t xml:space="preserve">, программ </w:t>
            </w:r>
            <w:proofErr w:type="spellStart"/>
            <w:r>
              <w:t>специалитета</w:t>
            </w:r>
            <w:proofErr w:type="spellEnd"/>
            <w:r>
              <w:t>, программ магистратуры.</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4.7.2. Объем финансовых средств, поступивших в образовательные организации высшего образования от реализации образовательных программ высшего образования - программ </w:t>
            </w:r>
            <w:proofErr w:type="spellStart"/>
            <w:r>
              <w:t>бакалавриата</w:t>
            </w:r>
            <w:proofErr w:type="spellEnd"/>
            <w:r>
              <w:t xml:space="preserve">, программ </w:t>
            </w:r>
            <w:proofErr w:type="spellStart"/>
            <w:r>
              <w:t>специалитета</w:t>
            </w:r>
            <w:proofErr w:type="spellEnd"/>
            <w:r>
              <w:t xml:space="preserve">, программ магистратуры, в расчете на 1 студента, обучающегося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proofErr w:type="gramStart"/>
            <w:r>
              <w:t>т</w:t>
            </w:r>
            <w:proofErr w:type="gramEnd"/>
            <w:r>
              <w:t>ысяча рублей</w:t>
            </w:r>
          </w:p>
        </w:tc>
      </w:tr>
      <w:tr w:rsidR="0082257E">
        <w:tc>
          <w:tcPr>
            <w:tcW w:w="7370" w:type="dxa"/>
          </w:tcPr>
          <w:p w:rsidR="0082257E" w:rsidRDefault="0082257E">
            <w:pPr>
              <w:pStyle w:val="ConsPlusNormal"/>
              <w:jc w:val="both"/>
            </w:pPr>
            <w:r>
              <w:t>4.8. Структура образовательных организаций высшего образования, реализующих образовательные программы высшего образования (в том числе характеристика филиалов)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4.8.1. Удельный вес числа организаций, имеющих филиалы, которые реализуют образовательные программы высшего образования - программы </w:t>
            </w:r>
            <w:proofErr w:type="spellStart"/>
            <w:r>
              <w:t>бакалавриата</w:t>
            </w:r>
            <w:proofErr w:type="spellEnd"/>
            <w:r>
              <w:t xml:space="preserve">, программы </w:t>
            </w:r>
            <w:proofErr w:type="spellStart"/>
            <w:r>
              <w:t>специалитета</w:t>
            </w:r>
            <w:proofErr w:type="spellEnd"/>
            <w:r>
              <w:t>, программы магистратуры, в общем числе образовательных организаций высшего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4.9. Научная и творческая деятельность образовательных организаций высшего образования, а также иных организаций, осуществляющих образовательную деятельность, связанная с реализацией образовательных программ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4.9.1. Удельный вес финансовых средств, полученных от научной деятельности, в общем объеме финансовых средств образовательных организаций высшего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4.9.2. Объем финансовых средств, полученных от научной деятельности, в расчете на 1 научно-педагогического работника.</w:t>
            </w:r>
          </w:p>
        </w:tc>
        <w:tc>
          <w:tcPr>
            <w:tcW w:w="1701" w:type="dxa"/>
          </w:tcPr>
          <w:p w:rsidR="0082257E" w:rsidRDefault="0082257E">
            <w:pPr>
              <w:pStyle w:val="ConsPlusNormal"/>
            </w:pPr>
            <w:proofErr w:type="gramStart"/>
            <w:r>
              <w:t>т</w:t>
            </w:r>
            <w:proofErr w:type="gramEnd"/>
            <w:r>
              <w:t>ысяча рублей</w:t>
            </w:r>
          </w:p>
        </w:tc>
      </w:tr>
      <w:tr w:rsidR="0082257E">
        <w:tc>
          <w:tcPr>
            <w:tcW w:w="7370" w:type="dxa"/>
          </w:tcPr>
          <w:p w:rsidR="0082257E" w:rsidRDefault="0082257E">
            <w:pPr>
              <w:pStyle w:val="ConsPlusNormal"/>
              <w:jc w:val="both"/>
            </w:pPr>
            <w:r>
              <w:t xml:space="preserve">4.9.3. Распространенность участия в исследованиях и разработках преподавателей образовательных организаций высшего образования (удельный вес штатных преподавателей, занимающихся научной работой, в общей численности штатных преподавателей образовательных организаций высшего образования). </w:t>
            </w:r>
            <w:hyperlink w:anchor="P1629"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4.9.4. </w:t>
            </w:r>
            <w:proofErr w:type="gramStart"/>
            <w:r>
              <w:t xml:space="preserve">Распространенность участия в научной работе студентов, обучающихся по образовательным программам высшего образования - программам </w:t>
            </w:r>
            <w:proofErr w:type="spellStart"/>
            <w:r>
              <w:t>бакалавриата</w:t>
            </w:r>
            <w:proofErr w:type="spellEnd"/>
            <w:r>
              <w:t xml:space="preserve"> и программам </w:t>
            </w:r>
            <w:proofErr w:type="spellStart"/>
            <w:r>
              <w:t>специалитета</w:t>
            </w:r>
            <w:proofErr w:type="spellEnd"/>
            <w:r>
              <w:t xml:space="preserve"> на 4 курсе и старше, по программам магистратуры (удельный вес лиц, занимающихся научной работой, в общей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и программам </w:t>
            </w:r>
            <w:proofErr w:type="spellStart"/>
            <w:r>
              <w:t>специалитета</w:t>
            </w:r>
            <w:proofErr w:type="spellEnd"/>
            <w:r>
              <w:t xml:space="preserve"> на 4 курсе и старше, по </w:t>
            </w:r>
            <w:r>
              <w:lastRenderedPageBreak/>
              <w:t xml:space="preserve">программам магистратуры). </w:t>
            </w:r>
            <w:hyperlink w:anchor="P1629" w:history="1">
              <w:r>
                <w:rPr>
                  <w:color w:val="0000FF"/>
                </w:rPr>
                <w:t>&lt;*&gt;</w:t>
              </w:r>
            </w:hyperlink>
            <w:proofErr w:type="gramEnd"/>
          </w:p>
        </w:tc>
        <w:tc>
          <w:tcPr>
            <w:tcW w:w="1701" w:type="dxa"/>
          </w:tcPr>
          <w:p w:rsidR="0082257E" w:rsidRDefault="0082257E">
            <w:pPr>
              <w:pStyle w:val="ConsPlusNormal"/>
            </w:pPr>
            <w:proofErr w:type="gramStart"/>
            <w:r>
              <w:lastRenderedPageBreak/>
              <w:t>п</w:t>
            </w:r>
            <w:proofErr w:type="gramEnd"/>
            <w:r>
              <w:t>роцент</w:t>
            </w:r>
          </w:p>
        </w:tc>
      </w:tr>
      <w:tr w:rsidR="0082257E">
        <w:tc>
          <w:tcPr>
            <w:tcW w:w="7370" w:type="dxa"/>
          </w:tcPr>
          <w:p w:rsidR="0082257E" w:rsidRDefault="0082257E">
            <w:pPr>
              <w:pStyle w:val="ConsPlusNormal"/>
              <w:jc w:val="both"/>
            </w:pPr>
            <w:r>
              <w:lastRenderedPageBreak/>
              <w:t>4.10.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образовательных программ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4.10.1. Удельный вес площади зданий, оборудованной охранно-пожарной сигнализацией, в общей площади зданий образовательных организаций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4.10.2. Удельный вес площади зданий, находящейся в аварийном состоянии, в общей площади зданий образовательных организаций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4.10.3. Удельный вес площади зданий, требующей капитального ремонта, в общей площади зданий образовательных организаций высшего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center"/>
              <w:outlineLvl w:val="1"/>
            </w:pPr>
            <w:r>
              <w:t>III. Дополнительное образование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center"/>
              <w:outlineLvl w:val="2"/>
            </w:pPr>
            <w:r>
              <w:t>5. Сведения о развитии дополнительного образования детей и взрослых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5.1. Численность населения, обучающегося по дополнительным общеобразовательным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5.1.1. Охват детей дополнительными общеобразовательными программами (отношение численности обучающихся по дополнительным общеобразовательным программам к численности детей в возрасте от 5 до 18 лет).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5.1.2. Структура численности детей, обучающихся по дополнительным общеобразовательным программам, по направлениям </w:t>
            </w:r>
            <w:hyperlink w:anchor="P1629" w:history="1">
              <w:r>
                <w:rPr>
                  <w:color w:val="0000FF"/>
                </w:rPr>
                <w:t>&lt;*&gt;</w:t>
              </w:r>
            </w:hyperlink>
            <w:r>
              <w:t>:</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техническое;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естественнонаучное;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туристско-краеведческое;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социально-педагогическое;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в области искусств: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по общеразвивающим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по предпрофессиональным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в области физической культуры и спорта: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по общеразвивающим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предпрофессиональным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5.1.3. Удельный вес численности обучающихся (занимающихся) с использованием сетевых форм реализации дополнительных общеобразовательных программ в общей </w:t>
            </w:r>
            <w:proofErr w:type="gramStart"/>
            <w:r>
              <w:t>численности</w:t>
            </w:r>
            <w:proofErr w:type="gramEnd"/>
            <w:r>
              <w:t xml:space="preserve"> обучающихся по дополнительным общеобразовательным программам или занимающихся по программам спортивной подготовки в физкультурно-спортивных организациях.</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5.1.4. Удельный вес численности обучающихся (занимающихся) с использованием дистанционных образовательных технологий, электронного обучения в общей </w:t>
            </w:r>
            <w:proofErr w:type="gramStart"/>
            <w:r>
              <w:t>численности</w:t>
            </w:r>
            <w:proofErr w:type="gramEnd"/>
            <w:r>
              <w:t xml:space="preserve"> обучающихся по дополнительным общеобразовательным программам или занимающихся по программам спортивной подготовки в физкультурно-спортивных организациях.</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5.1.5. Отношение численности детей, обучающихся по дополнительным общеобразовательным программам по договорам об оказании платных образовательных услуг, услуг по спортивной подготовке, к численности детей, обучающихся за счет бюджетных ассигнований, в том числе за счет средств федерального бюджета, бюджета субъекта Российской Федерации и местного бюджета.</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5.2. Содержание образовательной деятельности и организация образовательного процесса по дополнительным общеобразовательным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5.2.1. Удельный вес численности детей с ограниченными возможностями здоровья в общей </w:t>
            </w:r>
            <w:proofErr w:type="gramStart"/>
            <w:r>
              <w:t>численности</w:t>
            </w:r>
            <w:proofErr w:type="gramEnd"/>
            <w:r>
              <w:t xml:space="preserve"> обучающихся в организациях дополнительного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5.2.2. Удельный вес численности детей-инвалидов в общей </w:t>
            </w:r>
            <w:proofErr w:type="gramStart"/>
            <w:r>
              <w:t>численности</w:t>
            </w:r>
            <w:proofErr w:type="gramEnd"/>
            <w:r>
              <w:t xml:space="preserve"> обучающихся в организациях дополнительного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5.3. Кадровое обеспечение организаций, осуществляющих образовательную деятельность в части реализации дополнительных общеобразовательных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5.3.1. 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pPr>
            <w:r>
              <w:t>5.3.2. Удельный вес численности педагогических работников в общей численности работников организаций дополнительного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pPr>
            <w:r>
              <w:t>внешние совместители.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5.3.3. Удельный вес численности педагогов дополнительного образования, получивших образование по укрупненным группам специальностей и направлений подготовки высшего образования "Образование и педагогические науки" и укрупненной группе специальностей среднего профессионального образования "Образование и педагогические науки", в общей численности педагогов дополнительного образования (без внешних совместителей и работающих по договорам гражданско-правового характера):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 организациях,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pPr>
            <w:r>
              <w:t>в организациях дополнительного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5.3.4. Удельный вес численности педагогических работников в возрасте </w:t>
            </w:r>
            <w:proofErr w:type="gramStart"/>
            <w:r>
              <w:t>моложе 35 лет в общей численности педагогических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 по дополнительным общеобразовательным программам для детей и/или программам спортивной подготовки</w:t>
            </w:r>
            <w:proofErr w:type="gramEnd"/>
            <w:r>
              <w:t>.</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5.4. Материально-техническое и информационное обеспечение организаций, осуществляющих образовательную деятельность в части реализации дополнительных общеобразовательных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5.4.1. Общая площадь всех помещений организаций дополнительного образования в расчете на 1 обучающегося.</w:t>
            </w:r>
          </w:p>
        </w:tc>
        <w:tc>
          <w:tcPr>
            <w:tcW w:w="1701" w:type="dxa"/>
          </w:tcPr>
          <w:p w:rsidR="0082257E" w:rsidRDefault="0082257E">
            <w:pPr>
              <w:pStyle w:val="ConsPlusNormal"/>
            </w:pPr>
            <w:proofErr w:type="gramStart"/>
            <w:r>
              <w:t>к</w:t>
            </w:r>
            <w:proofErr w:type="gramEnd"/>
            <w:r>
              <w:t>вадратный метр</w:t>
            </w:r>
          </w:p>
        </w:tc>
      </w:tr>
      <w:tr w:rsidR="0082257E">
        <w:tc>
          <w:tcPr>
            <w:tcW w:w="7370" w:type="dxa"/>
          </w:tcPr>
          <w:p w:rsidR="0082257E" w:rsidRDefault="0082257E">
            <w:pPr>
              <w:pStyle w:val="ConsPlusNormal"/>
              <w:jc w:val="both"/>
            </w:pPr>
            <w:r>
              <w:t>5.4.2. Удельный вес числа организаций, имеющих следующие виды благоустройства, в общем числе организаций дополнительного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водопровод;</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центральное отопление;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канализацию;</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пожарную сигнализацию;</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дымовые </w:t>
            </w:r>
            <w:proofErr w:type="spellStart"/>
            <w:r>
              <w:t>извещатели</w:t>
            </w:r>
            <w:proofErr w:type="spellEnd"/>
            <w:r>
              <w:t>;</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пожарные краны и рукава;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системы видеонаблюдения;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"тревожную кнопку".</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5.4.3. Число персональных компьютеров, используемых в учебных целях, в расчете на 100 обучающихся организаций дополнительного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имеющих доступ к сети "Интернет".</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 xml:space="preserve">5.5. Изменение сети организаций, осуществляющих образовательную </w:t>
            </w:r>
            <w:r>
              <w:lastRenderedPageBreak/>
              <w:t>деятельность по дополнительным общеобразовательным программам (в том числе ликвидация и реорганизация организаций, осуществляющих образовательную деятельность)</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5.5.1. Темп роста числа организаций (филиалов) дополнительного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5.6. Финансово-экономическая деятельность организаций, осуществляющих образовательную деятельность в части обеспечения реализации дополнительных общеобразовательных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5.6.1. Общий объем финансовых средств, поступивших в организации дополнительного образования, в расчете на 1 обучающегося.</w:t>
            </w:r>
          </w:p>
        </w:tc>
        <w:tc>
          <w:tcPr>
            <w:tcW w:w="1701" w:type="dxa"/>
          </w:tcPr>
          <w:p w:rsidR="0082257E" w:rsidRDefault="0082257E">
            <w:pPr>
              <w:pStyle w:val="ConsPlusNormal"/>
            </w:pPr>
            <w:proofErr w:type="gramStart"/>
            <w:r>
              <w:t>т</w:t>
            </w:r>
            <w:proofErr w:type="gramEnd"/>
            <w:r>
              <w:t>ысяча рублей</w:t>
            </w:r>
          </w:p>
        </w:tc>
      </w:tr>
      <w:tr w:rsidR="0082257E">
        <w:tc>
          <w:tcPr>
            <w:tcW w:w="7370" w:type="dxa"/>
          </w:tcPr>
          <w:p w:rsidR="0082257E" w:rsidRDefault="0082257E">
            <w:pPr>
              <w:pStyle w:val="ConsPlusNormal"/>
              <w:jc w:val="both"/>
            </w:pPr>
            <w:r>
              <w:t>5.6.2. Удельный вес финансовых средств от приносящей доход деятельности в общем объеме финансовых средств организаций дополнительного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5.6.3. Удельный вес источников финансирования (средства федерального бюджета, бюджета субъекта Российской Федерации и местного бюджета, по договорам об оказании платных образовательных услуг, услуг по спортивной подготовке) в общем объеме финансирования дополнительных общеобразовательных программ.</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5.7. Структура организаций, осуществляющих образовательную деятельность, реализующих дополнительные общеобразовательные программы (в том числе характеристика их филиалов)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5.7.1. Удельный вес числа организаций, имеющих филиалы, в общем числе организаций дополнительного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5.8.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дополнительных общеобразовательных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5.8.1. Удельный вес числа организаций, осуществляющих образовательную деятельность по дополнительным общеобразовательным программам, здания которых находятся в аварийном состоянии, в общем числе организаций дополнительного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5.8.2. Удельный вес числа организаций, осуществляющих образовательную деятельность по дополнительным общеобразовательным программам, здания которых требуют капитального ремонта, в общем числе организаций дополнительного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5.9. Учебные и </w:t>
            </w:r>
            <w:proofErr w:type="spellStart"/>
            <w:r>
              <w:t>внеучебные</w:t>
            </w:r>
            <w:proofErr w:type="spellEnd"/>
            <w:r>
              <w:t xml:space="preserve"> достижения лиц, обучающихся по программам дополнительного образования детей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5.9.1. Результаты занятий детей в организациях дополнительного образования (удельный вес родителей детей, обучающихся в организациях дополнительного образования, отметивших различные результаты обучения их детей, в общей численности родителей детей, обучающихся в организациях дополнительного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приобретение актуальных знаний, умений, практических навыков </w:t>
            </w:r>
            <w:proofErr w:type="gramStart"/>
            <w:r>
              <w:t>обучающимися</w:t>
            </w:r>
            <w:proofErr w:type="gramEnd"/>
            <w:r>
              <w:t xml:space="preserve">;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 xml:space="preserve">выявление и развитие таланта и способностей обучающихся;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профессиональная ориентация, освоение значимых для профессиональной деятельности навыков </w:t>
            </w:r>
            <w:proofErr w:type="gramStart"/>
            <w:r>
              <w:t>обучающимися</w:t>
            </w:r>
            <w:proofErr w:type="gramEnd"/>
            <w:r>
              <w:t xml:space="preserve">;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улучшение знаний в рамках основной общеобразовательной программы </w:t>
            </w:r>
            <w:proofErr w:type="gramStart"/>
            <w:r>
              <w:t>обучающимися</w:t>
            </w:r>
            <w:proofErr w:type="gramEnd"/>
            <w:r>
              <w:t xml:space="preserve">.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center"/>
              <w:outlineLvl w:val="2"/>
            </w:pPr>
            <w:r>
              <w:t>6. Сведения о развитии дополнительного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6.1. Численность населения, обучающегося по дополнительным профессиональным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6.1.1. Охват занятого населения в возрасте 25 - 64 лет дополнительными профессиональными программами (удельный вес численности занятого населения в возрасте 25 - 64 лет, прошедшего </w:t>
            </w:r>
            <w:proofErr w:type="gramStart"/>
            <w:r>
              <w:t>обучение по программам</w:t>
            </w:r>
            <w:proofErr w:type="gramEnd"/>
            <w:r>
              <w:t xml:space="preserve"> повышения квалификации и (или) по программам профессиональной переподготовки, в общей численности занятого в экономике населения данной возрастной группы). </w:t>
            </w:r>
            <w:hyperlink w:anchor="P1630"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 xml:space="preserve">6.1.2. Структура численности слушателей, завершивших </w:t>
            </w:r>
            <w:proofErr w:type="gramStart"/>
            <w:r>
              <w:t>обучение</w:t>
            </w:r>
            <w:proofErr w:type="gramEnd"/>
            <w:r>
              <w:t xml:space="preserve"> по дополнительным профессиональным программам, по категориям (удельный вес численности слушателей соответствующей категории в общей численности слушателей, завершивших обучение по дополнительным профессиональным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работники организаций и предприятий;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лица, замещающие государственные должности и должности государственной гражданской службы;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лица, замещающие муниципальные должности и должности муниципальной службы;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лица, уволенные с военной службы;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лица по направлению службы занятости;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студенты, обучающиеся по образовательным программам среднего профессионального образования и высшего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другие.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6.2. Содержание образовательной деятельности и организация образовательного процесса по дополнительным профессиональным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6.2.1. Удельный вес численности слушателей, завершивших </w:t>
            </w:r>
            <w:proofErr w:type="gramStart"/>
            <w:r>
              <w:t>обучение</w:t>
            </w:r>
            <w:proofErr w:type="gramEnd"/>
            <w:r>
              <w:t xml:space="preserve"> по дополнительным профессиональным программам с использованием дистанционных образовательных технологий, в общей численности слушателей, завершивших обучение по дополнительным профессиональным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повышения квалификации;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программы профессиональной переподготовки.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6.2.2. Удельный вес числа дополнительных профессиональных образовательных программ, прошедших профессионально-общественную аккредитацию работодателями и их объединениями, в общем числе дополнительных профессиональных образовательных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всего;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программы повышения квалификации;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программы профессиональной переподготовки.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6.2.3. Структура численности слушателей, завершивших </w:t>
            </w:r>
            <w:proofErr w:type="gramStart"/>
            <w:r>
              <w:t>обучение</w:t>
            </w:r>
            <w:proofErr w:type="gramEnd"/>
            <w:r>
              <w:t xml:space="preserve"> по дополнительным профессиональным программам, по источникам финансирования: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за счет бюджетных ассигнований;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договорам об оказании платных образовательных услуг за счет физических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договорам об оказании платных образовательных услуг за счет юридических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6.3. Кадровое обеспечение организаций, осуществляющих образовательную деятельность в части реализации дополнительных профессиональных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6.3.1. Удельный вес численности лиц, имеющих ученую степень, в общей численности профессорско-преподавательского состава (без внешних совместителей и работающих по договорам гражданско-правового характера) организаций, осуществляющих образовательную деятельность по дополнительным профессиональным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доктора наук;</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кандидата наук.</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6.4. Материально-техническое и информационное обеспечение организаций, осуществляющих образовательную деятельность в части реализации дополнительных профессиональных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6.4.1. Удельный вес стоимости дорогостоящих машин и оборудования (стоимостью свыше 1 миллиона рублей за единицу) в общей стоимости машин и оборудования организаций дополнительного профессионального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6.4.2. Число персональных компьютеров, используемых в учебных целях, в расчете на 100 слушателей организаций дополнительного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имеющих доступ к сети "Интернет".</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 xml:space="preserve">6.5. Изменение сети организаций, осуществляющих образовательную </w:t>
            </w:r>
            <w:r>
              <w:lastRenderedPageBreak/>
              <w:t>деятельность по дополнительным профессиональным программам (в том числе ликвидация и реорганизация организаций, осуществляющих образовательную деятельность)</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6.5.1. Темп роста числа организаций, осуществляющих образовательную деятельность по дополнительным профессиональным программам: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организации дополнительного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профессиональные образовательные организации;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высшего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6.6. Условия освоения дополнительных профессиональных программ лицами с ограниченными возможностями здоровья и инвалидами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6.6.1. Удельный вес численности лиц с инвалидностью в общей численности слушателей, завершивших </w:t>
            </w:r>
            <w:proofErr w:type="gramStart"/>
            <w:r>
              <w:t>обучение</w:t>
            </w:r>
            <w:proofErr w:type="gramEnd"/>
            <w:r>
              <w:t xml:space="preserve"> по дополнительным профессиональным программам.</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6.7. Научная деятельность организаций, осуществляющих образовательную деятельность, связанная с реализацией дополнительных профессиональных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6.7.1. Удельный вес финансовых средств, полученных от научной деятельности, в общем объеме финансовых средств организаций дополнительного профессионального образования.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6.8.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дополнительных профессиональных программ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6.8.1. Удельный вес площади зданий, требующей капитального ремонта, в общей площади зданий организаций дополнительного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учебно-лабораторные здания (корпуса);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здания общежитий.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6.9. Профессиональные достижения выпускников организаций, реализующих программы дополнительного профессионального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6.9.1. Удельный вес слушателей, завершивших </w:t>
            </w:r>
            <w:proofErr w:type="gramStart"/>
            <w:r>
              <w:t>обучение по программам</w:t>
            </w:r>
            <w:proofErr w:type="gramEnd"/>
            <w:r>
              <w:t xml:space="preserve"> профессиональной переподготовки с присвоением новой квалификации, в общей численности слушателей, завершивших обучение по программам профессиональной переподготовки.</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center"/>
              <w:outlineLvl w:val="1"/>
            </w:pPr>
            <w:r>
              <w:t>IV. Профессиональное обучение</w:t>
            </w:r>
          </w:p>
        </w:tc>
        <w:tc>
          <w:tcPr>
            <w:tcW w:w="1701" w:type="dxa"/>
          </w:tcPr>
          <w:p w:rsidR="0082257E" w:rsidRDefault="0082257E">
            <w:pPr>
              <w:pStyle w:val="ConsPlusNormal"/>
            </w:pPr>
          </w:p>
        </w:tc>
      </w:tr>
      <w:tr w:rsidR="0082257E">
        <w:tc>
          <w:tcPr>
            <w:tcW w:w="7370" w:type="dxa"/>
          </w:tcPr>
          <w:p w:rsidR="0082257E" w:rsidRDefault="0082257E">
            <w:pPr>
              <w:pStyle w:val="ConsPlusNormal"/>
              <w:jc w:val="center"/>
              <w:outlineLvl w:val="2"/>
            </w:pPr>
            <w:r>
              <w:t>7. Сведения о развитии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7.1. Численность населения, обучающегося по программам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 xml:space="preserve">7.1.1. Структура численности слушателей, завершивших </w:t>
            </w:r>
            <w:proofErr w:type="gramStart"/>
            <w:r>
              <w:t>обучение по программам</w:t>
            </w:r>
            <w:proofErr w:type="gramEnd"/>
            <w:r>
              <w:t xml:space="preserve">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программы профессиональной подготовки по профессиям рабочих, должностям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переподготовки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повышения квалификации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7.1.2. Охват населения программами профессионального </w:t>
            </w:r>
            <w:proofErr w:type="gramStart"/>
            <w:r>
              <w:t>обучения по</w:t>
            </w:r>
            <w:proofErr w:type="gramEnd"/>
            <w:r>
              <w:t xml:space="preserve"> возрастным группам (отношение численности слушателей определенной возрастной группы, завершивших обучение по программам профессионального обучения, к численности населения соответствующей возрастной группы):</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18 - 64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18 - 34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35 - 64 лет.</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7.2. Содержание образовательной деятельности и организация образовательного процесса по основным программам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7.2.1. Удельный вес численности слушателей, завершивших обучение с применением электронного обучения, дистанционных образовательных технологий, в общей численности слушателей, завершивших </w:t>
            </w:r>
            <w:proofErr w:type="gramStart"/>
            <w:r>
              <w:t>обучение по программам</w:t>
            </w:r>
            <w:proofErr w:type="gramEnd"/>
            <w:r>
              <w:t xml:space="preserve">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 применением электронного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 применением дистанционных образовательных технологий.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7.2.2. Структура численности слушателей, завершивших </w:t>
            </w:r>
            <w:proofErr w:type="gramStart"/>
            <w:r>
              <w:t>обучение по программам</w:t>
            </w:r>
            <w:proofErr w:type="gramEnd"/>
            <w:r>
              <w:t xml:space="preserve"> профессионального обучения, по программам и источникам финансирования: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программы профессиональной подготовки по профессиям рабочих, должностям служащих: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за счет бюджетных ассигнований;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договорам об оказании платных образовательных услуг за счет средств физических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договорам об оказании платных образовательных услуг за счет средств юридических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переподготовки рабочих, служащих: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за счет бюджетных ассигнований;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договорам об оказании платных образовательных услуг за счет средств физических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по договорам об оказании платных образовательных услуг за счет средств юридических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повышения квалификации рабочих, служащих: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за счет бюджетных ассигнований;</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договорам об оказании платных образовательных услуг за счет средств физических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по договорам об оказании платных образовательных услуг за счет средств юридических лиц.</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7.2.3. Удельный вес числа программ профессионального обучения, прошедших профессионально-общественную аккредитацию работодателями и их объединениями, в общем числе программ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программы профессиональной подготовки по профессиям рабочих, должностям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переподготовки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повышения квалификации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7.3. Кадровое обеспечение организаций, осуществляющих образовательную деятельность в части реализации основных программ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7.3.1. Удельный вес численности лиц, имеющих высшее образование или среднее профессиональное образование по программам подготовки специалистов среднего звена, в общей численности преподавателей и мастеров производственного обучения (без внешних совместителей и работающих по договорам гражданско-правового характера) в организациях, осуществляющих образовательную деятельность по образовательным программам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высшее образование;</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 xml:space="preserve">из них </w:t>
            </w:r>
            <w:proofErr w:type="gramStart"/>
            <w:r>
              <w:t>соответствующее</w:t>
            </w:r>
            <w:proofErr w:type="gramEnd"/>
            <w:r>
              <w:t xml:space="preserve"> профилю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среднее профессиональное образование по программам подготовки специалистов среднего звена;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 xml:space="preserve">из них </w:t>
            </w:r>
            <w:proofErr w:type="gramStart"/>
            <w:r>
              <w:t>соответствующее</w:t>
            </w:r>
            <w:proofErr w:type="gramEnd"/>
            <w:r>
              <w:t xml:space="preserve"> профилю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7.3.2. Удельный вес численности лиц, завершивших </w:t>
            </w:r>
            <w:proofErr w:type="gramStart"/>
            <w:r>
              <w:t>обучение</w:t>
            </w:r>
            <w:proofErr w:type="gramEnd"/>
            <w:r>
              <w:t xml:space="preserve"> по дополнительным профессиональным программам в форме стажировки в организациях (предприятиях) реального сектора экономики в течение последних 3-х лет, в общей численности преподавателей и мастеров производственного обучения (без внешних совместителей и работающих по договорам гражданско-правового характера) в организациях, осуществляющих образовательную деятельность по программам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преподаватели;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мастера производственного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7.4. Материально-техническое и информационное обеспечение организаций, осуществляющих образовательную деятельность в части реализации основных программ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7.4.1. Удельный вес стоимости дорогостоящих машин и оборудования (стоимостью свыше 1 миллиона рублей за единицу) в общей стоимости машин и оборудования организаций, осуществляющих образовательную деятельность по образовательным программам профессионального обучения.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7.4.2. Число персональных компьютеров, используемых в учебных целях, в расчете на 100 слушателей организаций, осуществляющих образовательную деятельность по образовательным программам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имеющих доступ к сети "Интернет".</w:t>
            </w:r>
          </w:p>
        </w:tc>
        <w:tc>
          <w:tcPr>
            <w:tcW w:w="1701" w:type="dxa"/>
          </w:tcPr>
          <w:p w:rsidR="0082257E" w:rsidRDefault="0082257E">
            <w:pPr>
              <w:pStyle w:val="ConsPlusNormal"/>
            </w:pPr>
            <w:r>
              <w:t>единица</w:t>
            </w:r>
          </w:p>
        </w:tc>
      </w:tr>
      <w:tr w:rsidR="0082257E">
        <w:tc>
          <w:tcPr>
            <w:tcW w:w="7370" w:type="dxa"/>
          </w:tcPr>
          <w:p w:rsidR="0082257E" w:rsidRDefault="0082257E">
            <w:pPr>
              <w:pStyle w:val="ConsPlusNormal"/>
              <w:jc w:val="both"/>
            </w:pPr>
            <w:r>
              <w:t>7.5. Условия профессионального обучения лиц с ограниченными возможностями здоровья и инвалидов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7.5.1. Удельный вес численности слушателей с ограниченными возможностями здоровья и слушателей, имеющих инвалидность, в общей численности слушателей, завершивших </w:t>
            </w:r>
            <w:proofErr w:type="gramStart"/>
            <w:r>
              <w:t>обучение по программам</w:t>
            </w:r>
            <w:proofErr w:type="gramEnd"/>
            <w:r>
              <w:t xml:space="preserve">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слушатели с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из них инвалидов, детей-инвалидов;</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слушатели, имеющие инвалидность (кроме слушателей с ограниченными возможностями здоровья).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7.6. Трудоустройство (изменение условий профессиональной деятельности) выпускников организаций, осуществляющих образовательную деятельность</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7.6.1. Удельный вес работников организаций, завершивших обучение за счет средств работодателя, в общей численности слушателей, завершивших </w:t>
            </w:r>
            <w:proofErr w:type="gramStart"/>
            <w:r>
              <w:t>обучение по программам</w:t>
            </w:r>
            <w:proofErr w:type="gramEnd"/>
            <w:r>
              <w:t xml:space="preserve"> профессионального обучения.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7.7. Изменение сети организаций, осуществляющих образовательную деятельность по основным программам профессионального обучения (в том числе ликвидация и реорганизация организаций, осуществляющих образовательную деятельность)</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7.7.1. </w:t>
            </w:r>
            <w:proofErr w:type="gramStart"/>
            <w:r>
              <w:t>Темп роста числа организаций (обособленных подразделений (филиалов), осуществляющих образовательную деятельность по образовательным программам профессионального обучения:</w:t>
            </w:r>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всего;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общеобразовательные организации;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 xml:space="preserve">профессиональные образовательные организации;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образовательные организации высшего образования;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организации дополнительного образования;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pPr>
            <w:r>
              <w:t xml:space="preserve">организации дополнительного профессионального образования;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иные организации. </w:t>
            </w:r>
            <w:hyperlink w:anchor="P1630"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7.8. Финансово-экономическая деятельность организаций, осуществляющих образовательную деятельность в части обеспечения реализации основных программ профессионального обучения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7.8.1. Удельный вес финансовых средств от приносящей доход деятельности в общем объеме финансовых средств, полученных организациями, осуществляющими образовательную деятельность по образовательным программам профессионального обучения.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7.9. Сведения о представителях работодателей, участвующих в учебном процессе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7.9.1. Удельный вес численности преподавателей и мастеров производственного обучения из числа работников организаций и предприятий, работающих на условиях внешнего совместительства, привлеченных к образовательной деятельности, в общей численности преподавателей и мастеров производственного обучения в организациях, осуществляющих образовательную деятельность по образовательным программам профессионального обучения.</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center"/>
              <w:outlineLvl w:val="1"/>
            </w:pPr>
            <w:r>
              <w:t>V. Дополнительная информация о системе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center"/>
              <w:outlineLvl w:val="2"/>
            </w:pPr>
            <w:r>
              <w:t>8. Сведения об интеграции образования и науки, а также образования и сферы труда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8.1. Интеграция образования и науки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8.1.1. Удельный вес сектора организаций высшего образования во внутренних затратах на исследования и разработки.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8.2. Участие организаций различных отраслей экономики в обеспечении и осуществлении образовательной деятельности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8.2.1. Удельный вес численности студентов, обучающихся по договорам о целевом приеме или целевом обучении, в общей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8.2.2. Удельный вес численности студентов, обучающихся по договорам о целевом обучении, в общей численности студентов, обучающихся по образовательным программам среднего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квалифицированных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программы подготовки специалистов среднего звена.</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 xml:space="preserve">8.2.3. </w:t>
            </w:r>
            <w:proofErr w:type="gramStart"/>
            <w:r>
              <w:t>Удельный вес числа организаций, имеющих структурные подразделения, обеспечивающие практическую подготовку слушателей на базе предприятий/организаций, осуществляющих деятельность по профилю реализуемых образовательных программ, в общем числе организаций, осуществляющих образовательную деятельность по образовательным программам профессионального обучения:</w:t>
            </w:r>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на базе предприятий/организаций реального сектора экономики.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8.2.4. Распространенность сотрудничества организаций реального сектора экономики с образовательными организациями, осуществляющими образовательную деятельность по профессиональным образовательным программам (удельный вес организаций реального сектора экономики, сотрудничавших с образовательными организациями, реализующими профессиональные образовательные программы, в общем числе организаций реального сектора экономики):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среднего профессионального образования</w:t>
            </w:r>
            <w:proofErr w:type="gramStart"/>
            <w:r>
              <w:t xml:space="preserve">; </w:t>
            </w:r>
            <w:hyperlink w:anchor="P1629" w:history="1">
              <w:r>
                <w:rPr>
                  <w:color w:val="0000FF"/>
                </w:rPr>
                <w:t>&lt;*&gt;</w:t>
              </w:r>
            </w:hyperlink>
            <w:r>
              <w:t xml:space="preserve">; </w:t>
            </w:r>
            <w:hyperlink w:anchor="P1631" w:history="1">
              <w:r>
                <w:rPr>
                  <w:color w:val="0000FF"/>
                </w:rPr>
                <w:t>&lt;***&gt;</w:t>
              </w:r>
            </w:hyperlink>
            <w:proofErr w:type="gramEnd"/>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высшего образования (</w:t>
            </w:r>
            <w:proofErr w:type="spellStart"/>
            <w:r>
              <w:t>бакалавриата</w:t>
            </w:r>
            <w:proofErr w:type="spellEnd"/>
            <w:r>
              <w:t xml:space="preserve">, </w:t>
            </w:r>
            <w:proofErr w:type="spellStart"/>
            <w:r>
              <w:t>специалитета</w:t>
            </w:r>
            <w:proofErr w:type="spellEnd"/>
            <w:r>
              <w:t>, магистратуры</w:t>
            </w:r>
            <w:proofErr w:type="gramStart"/>
            <w:r>
              <w:t xml:space="preserve">). </w:t>
            </w:r>
            <w:hyperlink w:anchor="P1629" w:history="1">
              <w:r>
                <w:rPr>
                  <w:color w:val="0000FF"/>
                </w:rPr>
                <w:t>&lt;*&gt;</w:t>
              </w:r>
            </w:hyperlink>
            <w:r>
              <w:t xml:space="preserve">; </w:t>
            </w:r>
            <w:hyperlink w:anchor="P1631" w:history="1">
              <w:r>
                <w:rPr>
                  <w:color w:val="0000FF"/>
                </w:rPr>
                <w:t>&lt;***&gt;</w:t>
              </w:r>
            </w:hyperlink>
            <w:proofErr w:type="gramEnd"/>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center"/>
              <w:outlineLvl w:val="2"/>
            </w:pPr>
            <w:r>
              <w:t>9. Сведения об интеграции российского образования с мировым образовательным пространством</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9.1. Удельный вес численности иностранных студентов в общей численности студентов, обучающихся по образовательным программам среднего профессионального образования - программам подготовки специалистов среднего звена:</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граждане СНГ.</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9.2. Удельный вес численности иностранных студентов в общей численности студентов, обучающихся по образовательным программам высшего образования -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всего;</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граждане СНГ.</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center"/>
              <w:outlineLvl w:val="2"/>
            </w:pPr>
            <w:r>
              <w:t>10. Развитие системы оценки качества образования и информационной прозрачности системы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10.1. Оценка деятельности системы образования гражданами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10.1.1. Удовлетворенность населения качеством образования, которое предоставляют образовательные организации: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дошкольные образовательные организации;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общеобразовательные организации</w:t>
            </w:r>
            <w:proofErr w:type="gramStart"/>
            <w:r>
              <w:t xml:space="preserve">; </w:t>
            </w:r>
            <w:hyperlink w:anchor="P1629" w:history="1">
              <w:r>
                <w:rPr>
                  <w:color w:val="0000FF"/>
                </w:rPr>
                <w:t>&lt;*&gt;</w:t>
              </w:r>
            </w:hyperlink>
            <w:r>
              <w:t xml:space="preserve">; </w:t>
            </w:r>
            <w:hyperlink w:anchor="P1631" w:history="1">
              <w:r>
                <w:rPr>
                  <w:color w:val="0000FF"/>
                </w:rPr>
                <w:t>&lt;***&gt;</w:t>
              </w:r>
            </w:hyperlink>
            <w:proofErr w:type="gramEnd"/>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 xml:space="preserve">организации дополнительного образования; </w:t>
            </w:r>
            <w:hyperlink w:anchor="P1629" w:history="1">
              <w:r>
                <w:rPr>
                  <w:color w:val="0000FF"/>
                </w:rPr>
                <w:t>&lt;*&gt;</w:t>
              </w:r>
            </w:hyperlink>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профессиональные образовательные организации</w:t>
            </w:r>
            <w:proofErr w:type="gramStart"/>
            <w:r>
              <w:t xml:space="preserve">; </w:t>
            </w:r>
            <w:hyperlink w:anchor="P1629" w:history="1">
              <w:r>
                <w:rPr>
                  <w:color w:val="0000FF"/>
                </w:rPr>
                <w:t>&lt;*&gt;</w:t>
              </w:r>
            </w:hyperlink>
            <w:r>
              <w:t xml:space="preserve">; </w:t>
            </w:r>
            <w:hyperlink w:anchor="P1631" w:history="1">
              <w:r>
                <w:rPr>
                  <w:color w:val="0000FF"/>
                </w:rPr>
                <w:t>&lt;***&gt;</w:t>
              </w:r>
            </w:hyperlink>
            <w:proofErr w:type="gramEnd"/>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образовательные организации высшего образования.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10.1.2. Индекс удовлетворенности работодателей качеством подготовки в образовательных организациях, реализующих профессиональные образовательные программы</w:t>
            </w:r>
            <w:proofErr w:type="gramStart"/>
            <w:r>
              <w:t xml:space="preserve">. </w:t>
            </w:r>
            <w:hyperlink w:anchor="P1629" w:history="1">
              <w:r>
                <w:rPr>
                  <w:color w:val="0000FF"/>
                </w:rPr>
                <w:t>&lt;*&gt;</w:t>
              </w:r>
            </w:hyperlink>
            <w:r>
              <w:t xml:space="preserve">; </w:t>
            </w:r>
            <w:hyperlink w:anchor="P1631" w:history="1">
              <w:r>
                <w:rPr>
                  <w:color w:val="0000FF"/>
                </w:rPr>
                <w:t>&lt;***&gt;</w:t>
              </w:r>
            </w:hyperlink>
            <w:proofErr w:type="gramEnd"/>
          </w:p>
        </w:tc>
        <w:tc>
          <w:tcPr>
            <w:tcW w:w="1701" w:type="dxa"/>
          </w:tcPr>
          <w:p w:rsidR="0082257E" w:rsidRDefault="0082257E">
            <w:pPr>
              <w:pStyle w:val="ConsPlusNormal"/>
            </w:pPr>
            <w:r>
              <w:t>балл</w:t>
            </w:r>
          </w:p>
        </w:tc>
      </w:tr>
      <w:tr w:rsidR="0082257E">
        <w:tc>
          <w:tcPr>
            <w:tcW w:w="7370" w:type="dxa"/>
          </w:tcPr>
          <w:p w:rsidR="0082257E" w:rsidRDefault="0082257E">
            <w:pPr>
              <w:pStyle w:val="ConsPlusNormal"/>
              <w:jc w:val="both"/>
            </w:pPr>
            <w:r>
              <w:t>10.1.3. Удовлетворенность родителей (законных представителей) детей, обучающихся в организациях дополнительного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удобством территориального расположения организации;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содержанием образования;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качеством преподавания;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pPr>
            <w:r>
              <w:t xml:space="preserve">материальной базой, условиями реализации программ (оснащением, помещениями, оборудованием);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отношением педагогов к детям;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образовательными результатами.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10.2. Результаты участия обучающихся лиц в российских и международных тестированиях знаний, конкурсах и олимпиадах, а также в иных аналогичных мероприятиях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10.2.1. </w:t>
            </w:r>
            <w:proofErr w:type="gramStart"/>
            <w:r>
              <w:t>Удельный вес численности лиц, достигших базового уровня образовательных достижений в международных сопоставительных исследованиях качества образования (изучение качества чтения и понимания текста (PIRLS), исследование качества математического и естественнонаучного общего образования (TIMSS), оценка образовательных достижений обучающихся (PISA) в общей численности российских обучающихся общеобразовательных организаций:</w:t>
            </w:r>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международное исследование PIRLS;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международное исследование TIMSS:</w:t>
            </w:r>
          </w:p>
        </w:tc>
        <w:tc>
          <w:tcPr>
            <w:tcW w:w="1701" w:type="dxa"/>
          </w:tcPr>
          <w:p w:rsidR="0082257E" w:rsidRDefault="0082257E">
            <w:pPr>
              <w:pStyle w:val="ConsPlusNormal"/>
            </w:pPr>
          </w:p>
        </w:tc>
      </w:tr>
      <w:tr w:rsidR="0082257E">
        <w:tc>
          <w:tcPr>
            <w:tcW w:w="7370" w:type="dxa"/>
          </w:tcPr>
          <w:p w:rsidR="0082257E" w:rsidRDefault="0082257E">
            <w:pPr>
              <w:pStyle w:val="ConsPlusNormal"/>
              <w:ind w:firstLine="283"/>
              <w:jc w:val="both"/>
            </w:pPr>
            <w:r>
              <w:t xml:space="preserve">математика (4 класс);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 xml:space="preserve">математика (8 класс);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 xml:space="preserve">естествознание (4 класс);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 xml:space="preserve">естествознание (8 класс);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международное исследование PISA:</w:t>
            </w:r>
          </w:p>
        </w:tc>
        <w:tc>
          <w:tcPr>
            <w:tcW w:w="1701" w:type="dxa"/>
          </w:tcPr>
          <w:p w:rsidR="0082257E" w:rsidRDefault="0082257E">
            <w:pPr>
              <w:pStyle w:val="ConsPlusNormal"/>
            </w:pPr>
          </w:p>
        </w:tc>
      </w:tr>
      <w:tr w:rsidR="0082257E">
        <w:tc>
          <w:tcPr>
            <w:tcW w:w="7370" w:type="dxa"/>
          </w:tcPr>
          <w:p w:rsidR="0082257E" w:rsidRDefault="0082257E">
            <w:pPr>
              <w:pStyle w:val="ConsPlusNormal"/>
              <w:ind w:firstLine="283"/>
              <w:jc w:val="both"/>
            </w:pPr>
            <w:r>
              <w:t xml:space="preserve">читательская грамотность;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 xml:space="preserve">математическая грамотность;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ind w:firstLine="283"/>
              <w:jc w:val="both"/>
            </w:pPr>
            <w:r>
              <w:t xml:space="preserve">естественнонаучная грамотность.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10.3. Развитие механизмов государственно-частного управления в системе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10.3.1. Соблюдение требований по размещению и обновлению информации на официальном сайте образовательной организации в сети "Интернет", за исключением сведений, составляющих государственную и иную охраняемую законом тайну</w:t>
            </w:r>
            <w:proofErr w:type="gramStart"/>
            <w:r>
              <w:t xml:space="preserve">. </w:t>
            </w:r>
            <w:hyperlink w:anchor="P1633" w:history="1">
              <w:r>
                <w:rPr>
                  <w:color w:val="0000FF"/>
                </w:rPr>
                <w:t>&lt;*****&gt;</w:t>
              </w:r>
            </w:hyperlink>
            <w:r>
              <w:t xml:space="preserve">; </w:t>
            </w:r>
            <w:hyperlink w:anchor="P1634" w:history="1">
              <w:r>
                <w:rPr>
                  <w:color w:val="0000FF"/>
                </w:rPr>
                <w:t>&lt;******&gt;</w:t>
              </w:r>
            </w:hyperlink>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10.3.1.1. Наличие на официальном сайте информации об образовательной организации,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 дате создания образовательной организации;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 учредител</w:t>
            </w:r>
            <w:proofErr w:type="gramStart"/>
            <w:r>
              <w:t>е(</w:t>
            </w:r>
            <w:proofErr w:type="spellStart"/>
            <w:proofErr w:type="gramEnd"/>
            <w:r>
              <w:t>ях</w:t>
            </w:r>
            <w:proofErr w:type="spellEnd"/>
            <w:r>
              <w:t>) образовательной организации;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месте нахождения образовательной организац</w:t>
            </w:r>
            <w:proofErr w:type="gramStart"/>
            <w:r>
              <w:t>ии и ее</w:t>
            </w:r>
            <w:proofErr w:type="gramEnd"/>
            <w:r>
              <w:t xml:space="preserve"> филиалов (при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режиме и графике работы образовательной организации;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контактных телефонах образовательной организации;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 адресах электронной почты образовательной организации.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10.3.1.2. Наличие на сайте информации о структуре и органах управления образовательной организацией: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 структуре управления образовательной организацией;</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 органах управления образовательной организацией.</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10.3.1.3. Наличие на сайте информации о реализуемых образовательных программах, в том числе с указанием сведений: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об учебных предметах;</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курсах;</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дисциплинах (модулях);</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практик</w:t>
            </w:r>
            <w:proofErr w:type="gramStart"/>
            <w:r>
              <w:t>е(</w:t>
            </w:r>
            <w:proofErr w:type="gramEnd"/>
            <w:r>
              <w:t>ах), предусмотренной(</w:t>
            </w:r>
            <w:proofErr w:type="spellStart"/>
            <w:r>
              <w:t>ых</w:t>
            </w:r>
            <w:proofErr w:type="spellEnd"/>
            <w:r>
              <w:t>) соответствующей образовательной программой.</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10.3.1.4. Наличие на сайте информации о численности </w:t>
            </w:r>
            <w:proofErr w:type="gramStart"/>
            <w:r>
              <w:t>обучающихся</w:t>
            </w:r>
            <w:proofErr w:type="gramEnd"/>
            <w:r>
              <w:t xml:space="preserve"> по реализуемым образовательным программам по источникам финансирования: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за счет бюджетных ассигнований федерального бюджета;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за счет бюджетов субъектов Российской Федерации;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за счет местных бюджетов;</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по договорам об образовании за счет средств физических и (или) юридических лиц.</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10.3.1.5. Наличие на сайте информац</w:t>
            </w:r>
            <w:proofErr w:type="gramStart"/>
            <w:r>
              <w:t>ии о я</w:t>
            </w:r>
            <w:proofErr w:type="gramEnd"/>
            <w:r>
              <w:t>зыках образования.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10.3.1.6. Наличие на сайте информации о федеральных государственных образовательных стандартах (копии утвержденных ФГОС по специальностям/направлениям подготовки, реализуемым образовательной организацией), об образовательных стандартах (при их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10.3.1.7. Наличие на сайте информации об администрации образовательной организации,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 руководителе образовательной организации: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фамилия, имя, отчество (при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должность;</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контактные телефоны;</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адрес электронной почты;</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заместителях руководителя образовательной организации: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фамилия, имя, отчество (при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должность;</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контактные телефоны;</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адрес электронной почты;</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руководителях филиалов образовательной организации (при их наличии):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фамилия, имя, отчество (при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должность;</w:t>
            </w:r>
          </w:p>
        </w:tc>
        <w:tc>
          <w:tcPr>
            <w:tcW w:w="1701" w:type="dxa"/>
          </w:tcPr>
          <w:p w:rsidR="0082257E" w:rsidRDefault="0082257E">
            <w:pPr>
              <w:pStyle w:val="ConsPlusNormal"/>
            </w:pPr>
            <w:proofErr w:type="gramStart"/>
            <w:r>
              <w:t>имеется</w:t>
            </w:r>
            <w:proofErr w:type="gramEnd"/>
            <w:r>
              <w:t>/отсутст</w:t>
            </w:r>
            <w:r>
              <w:lastRenderedPageBreak/>
              <w:t>вует</w:t>
            </w:r>
          </w:p>
        </w:tc>
      </w:tr>
      <w:tr w:rsidR="0082257E">
        <w:tc>
          <w:tcPr>
            <w:tcW w:w="7370" w:type="dxa"/>
          </w:tcPr>
          <w:p w:rsidR="0082257E" w:rsidRDefault="0082257E">
            <w:pPr>
              <w:pStyle w:val="ConsPlusNormal"/>
              <w:jc w:val="both"/>
            </w:pPr>
            <w:r>
              <w:lastRenderedPageBreak/>
              <w:t>контактные телефоны;</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адрес электронной почты.</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10.3.1.8. Наличие на сайте информации о персональном составе педагогических работников с указанием уровня образования, квалификации и опыта работы, а именно:</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фамилия, имя, отчество (при наличии) работника;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занимаемая должность (должности);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преподаваемые учебные предметы, курсы, дисциплины (модули);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ученая степень (при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ученое звание (при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наименование направления подготовки и (или) специальности;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данные о повышении квалификации и (или) профессиональной переподготовке (при наличии);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общий стаж работы;</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стаж работы по специальности.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10.3.1.9. Наличие на сайте информации о материально-техническом обеспечении образовательной деятельности,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об оборудованных учебных кабинетах;</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 объектах для проведения практических занятий;</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библиотек</w:t>
            </w:r>
            <w:proofErr w:type="gramStart"/>
            <w:r>
              <w:t>е(</w:t>
            </w:r>
            <w:proofErr w:type="gramEnd"/>
            <w:r>
              <w:t>ах);</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 объектах спорта;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средствах обучения и воспитания;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lastRenderedPageBreak/>
              <w:t>об условиях питания обучающихся;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 условиях охраны здоровья обучающихся;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доступе к информационным системам и информационно-телекоммуникационным сетям;</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об электронных образовательных ресурсах, к которым обеспечивается доступ обучающихся.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10.3.1.10. Наличие на сайте информации о результатах приема, перевода, восстановления и отчисления студентов,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 результатах приема по каждой профессии;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результатах приема по каждой специальности среднего профессионального образования (при наличии вступительных испытаний);</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proofErr w:type="gramStart"/>
            <w:r>
              <w:t>о результатах приема по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w:t>
            </w:r>
            <w:proofErr w:type="gramEnd"/>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результатах перевода;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результатах восстановления и отчисления.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10.3.1.11. Наличие на сайте информации о предоставлении стипендии и мерах социальной поддержки </w:t>
            </w:r>
            <w:proofErr w:type="gramStart"/>
            <w:r>
              <w:t>обучающимся</w:t>
            </w:r>
            <w:proofErr w:type="gramEnd"/>
            <w:r>
              <w:t>,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о наличии и условиях предоставления </w:t>
            </w:r>
            <w:proofErr w:type="gramStart"/>
            <w:r>
              <w:t>обучающимся</w:t>
            </w:r>
            <w:proofErr w:type="gramEnd"/>
            <w:r>
              <w:t xml:space="preserve"> стипендий;</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мерах социальной поддержки обучающихся.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10.3.1.12. Наличие на сайте информации об общежитиях: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 наличии общежития;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о количестве жилых помещений в общежитии, интернате </w:t>
            </w:r>
            <w:proofErr w:type="gramStart"/>
            <w:r>
              <w:t>для</w:t>
            </w:r>
            <w:proofErr w:type="gramEnd"/>
            <w:r>
              <w:t xml:space="preserve"> иногородних обучающихся;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формировании платы за проживание в общежитии.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10.3.1.13. Наличие на сайте информации о количестве вакантных мест для </w:t>
            </w:r>
            <w:r>
              <w:lastRenderedPageBreak/>
              <w:t>приема (перевода),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о количестве вакантных мест для приема (перевода) по каждой образовательной программе;</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количестве вакантных мест для приема (перевода) по каждой специальности;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количестве вакантных мест для приема (перевода) по каждому направлению подготовки;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количестве вакантных мест для приема (перевода) по каждой профессии.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10.3.1.14. Наличие на сайте информации о поступлении финансовых и материальных средств и об их расходовании,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 поступлении финансовых и материальных средств по итогам финансового года;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о расходовании финансовых и материальных средств по итогам финансового года.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10.3.1.15. Наличие на сайте информации о трудоустройстве выпускников.</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10.3.1.16. Наличие на сайте копии устава образовательной организации.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10.3.1.17. Наличие на сайте копии лицензии на осуществление образовательной деятельности (с приложениями).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10.3.1.18. Наличие на сайте копии свидетельства о государственной аккредитации (с приложениями).</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10.3.1.19. </w:t>
            </w:r>
            <w:proofErr w:type="gramStart"/>
            <w:r>
              <w:t>Наличие на сайте копии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10.3.1.20. Наличие на сайте копий локальных нормативных актов, в том числе регламентирующих: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правила приема </w:t>
            </w:r>
            <w:proofErr w:type="gramStart"/>
            <w:r>
              <w:t>обучающихся</w:t>
            </w:r>
            <w:proofErr w:type="gramEnd"/>
            <w:r>
              <w:t>;</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режим занятий обучающихся;</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формы, периодичность и порядок текущего контроля успеваемости и промежуточной аттестации </w:t>
            </w:r>
            <w:proofErr w:type="gramStart"/>
            <w:r>
              <w:t>обучающихся</w:t>
            </w:r>
            <w:proofErr w:type="gramEnd"/>
            <w:r>
              <w:t>;</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порядок и основания перевода, отчисления и восстановления </w:t>
            </w:r>
            <w:proofErr w:type="gramStart"/>
            <w:r>
              <w:t>обучающихся</w:t>
            </w:r>
            <w:proofErr w:type="gramEnd"/>
            <w:r>
              <w:t>;</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порядок оформления возникновения, приостановления и прекращения отношений между образовательной организацией и обучающимися и (или) </w:t>
            </w:r>
            <w:r>
              <w:lastRenderedPageBreak/>
              <w:t>родителями (законными представителями) несовершеннолетних обучающихся;</w:t>
            </w:r>
          </w:p>
        </w:tc>
        <w:tc>
          <w:tcPr>
            <w:tcW w:w="1701" w:type="dxa"/>
          </w:tcPr>
          <w:p w:rsidR="0082257E" w:rsidRDefault="0082257E">
            <w:pPr>
              <w:pStyle w:val="ConsPlusNormal"/>
            </w:pPr>
            <w:proofErr w:type="gramStart"/>
            <w:r>
              <w:lastRenderedPageBreak/>
              <w:t>имеется</w:t>
            </w:r>
            <w:proofErr w:type="gramEnd"/>
            <w:r>
              <w:t>/отсутствует</w:t>
            </w:r>
          </w:p>
        </w:tc>
      </w:tr>
      <w:tr w:rsidR="0082257E">
        <w:tc>
          <w:tcPr>
            <w:tcW w:w="7370" w:type="dxa"/>
          </w:tcPr>
          <w:p w:rsidR="0082257E" w:rsidRDefault="0082257E">
            <w:pPr>
              <w:pStyle w:val="ConsPlusNormal"/>
              <w:jc w:val="both"/>
            </w:pPr>
            <w:r>
              <w:lastRenderedPageBreak/>
              <w:t xml:space="preserve">правила внутреннего распорядка </w:t>
            </w:r>
            <w:proofErr w:type="gramStart"/>
            <w:r>
              <w:t>обучающихся</w:t>
            </w:r>
            <w:proofErr w:type="gramEnd"/>
            <w:r>
              <w:t>;</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правила внутреннего трудового распорядка;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коллективный договор.</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10.3.1.21. Наличие на сайте копии отчета о результатах </w:t>
            </w:r>
            <w:proofErr w:type="spellStart"/>
            <w:r>
              <w:t>самообследования</w:t>
            </w:r>
            <w:proofErr w:type="spellEnd"/>
            <w:r>
              <w:t>.</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10.3.1.22. Наличие на сайте копии документа о порядке оказания платных образовательных услуг.</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10.3.1.23. Наличие на сайте копий предписаний органов, осуществляющих государственный контроль (надзор) в сфере образования, отчетов об исполнении таких предписаний.</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10.3.1.24. Наличие на сайте копий разработанных и утвержденных образовательной организацией образовательных программ.</w:t>
            </w:r>
          </w:p>
        </w:tc>
        <w:tc>
          <w:tcPr>
            <w:tcW w:w="1701" w:type="dxa"/>
          </w:tcPr>
          <w:p w:rsidR="0082257E" w:rsidRDefault="0082257E">
            <w:pPr>
              <w:pStyle w:val="ConsPlusNormal"/>
            </w:pPr>
            <w:proofErr w:type="gramStart"/>
            <w:r>
              <w:t>имеются</w:t>
            </w:r>
            <w:proofErr w:type="gramEnd"/>
            <w:r>
              <w:t>/отсутствуют</w:t>
            </w:r>
          </w:p>
        </w:tc>
      </w:tr>
      <w:tr w:rsidR="0082257E">
        <w:tc>
          <w:tcPr>
            <w:tcW w:w="7370" w:type="dxa"/>
          </w:tcPr>
          <w:p w:rsidR="0082257E" w:rsidRDefault="0082257E">
            <w:pPr>
              <w:pStyle w:val="ConsPlusNormal"/>
              <w:jc w:val="both"/>
            </w:pPr>
            <w:r>
              <w:t>10.3.1.25. Наличие на сайте информации о методической обеспеченности образовательного процесса,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наличие учебных планов по всем реализуемым образовательным программам;</w:t>
            </w:r>
          </w:p>
        </w:tc>
        <w:tc>
          <w:tcPr>
            <w:tcW w:w="1701" w:type="dxa"/>
          </w:tcPr>
          <w:p w:rsidR="0082257E" w:rsidRDefault="0082257E">
            <w:pPr>
              <w:pStyle w:val="ConsPlusNormal"/>
            </w:pPr>
            <w:proofErr w:type="gramStart"/>
            <w:r>
              <w:t>имеются</w:t>
            </w:r>
            <w:proofErr w:type="gramEnd"/>
            <w:r>
              <w:t>/отсутствуют</w:t>
            </w:r>
          </w:p>
        </w:tc>
      </w:tr>
      <w:tr w:rsidR="0082257E">
        <w:tc>
          <w:tcPr>
            <w:tcW w:w="7370" w:type="dxa"/>
          </w:tcPr>
          <w:p w:rsidR="0082257E" w:rsidRDefault="0082257E">
            <w:pPr>
              <w:pStyle w:val="ConsPlusNormal"/>
              <w:jc w:val="both"/>
            </w:pPr>
            <w:r>
              <w:t>наличие всех рабочих программ учебных дисциплин и междисциплинарных курсов по специальностям, укрупненным группам специальностей, направлениям подготовки;</w:t>
            </w:r>
          </w:p>
        </w:tc>
        <w:tc>
          <w:tcPr>
            <w:tcW w:w="1701" w:type="dxa"/>
          </w:tcPr>
          <w:p w:rsidR="0082257E" w:rsidRDefault="0082257E">
            <w:pPr>
              <w:pStyle w:val="ConsPlusNormal"/>
            </w:pPr>
            <w:proofErr w:type="gramStart"/>
            <w:r>
              <w:t>имеются</w:t>
            </w:r>
            <w:proofErr w:type="gramEnd"/>
            <w:r>
              <w:t>/отсутствуют</w:t>
            </w:r>
          </w:p>
        </w:tc>
      </w:tr>
      <w:tr w:rsidR="0082257E">
        <w:tc>
          <w:tcPr>
            <w:tcW w:w="7370" w:type="dxa"/>
          </w:tcPr>
          <w:p w:rsidR="0082257E" w:rsidRDefault="0082257E">
            <w:pPr>
              <w:pStyle w:val="ConsPlusNormal"/>
              <w:jc w:val="both"/>
            </w:pPr>
            <w:r>
              <w:t>наличие всех программ практик в соответствии с требованиями федеральных государственных образовательных стандартов;</w:t>
            </w:r>
          </w:p>
        </w:tc>
        <w:tc>
          <w:tcPr>
            <w:tcW w:w="1701" w:type="dxa"/>
          </w:tcPr>
          <w:p w:rsidR="0082257E" w:rsidRDefault="0082257E">
            <w:pPr>
              <w:pStyle w:val="ConsPlusNormal"/>
            </w:pPr>
            <w:proofErr w:type="gramStart"/>
            <w:r>
              <w:t>имеются</w:t>
            </w:r>
            <w:proofErr w:type="gramEnd"/>
            <w:r>
              <w:t>/отсутствуют</w:t>
            </w:r>
          </w:p>
        </w:tc>
      </w:tr>
      <w:tr w:rsidR="0082257E">
        <w:tc>
          <w:tcPr>
            <w:tcW w:w="7370" w:type="dxa"/>
          </w:tcPr>
          <w:p w:rsidR="0082257E" w:rsidRDefault="0082257E">
            <w:pPr>
              <w:pStyle w:val="ConsPlusNormal"/>
              <w:jc w:val="both"/>
            </w:pPr>
            <w:r>
              <w:t>наличие календарных учебных графиков.</w:t>
            </w:r>
          </w:p>
        </w:tc>
        <w:tc>
          <w:tcPr>
            <w:tcW w:w="1701" w:type="dxa"/>
          </w:tcPr>
          <w:p w:rsidR="0082257E" w:rsidRDefault="0082257E">
            <w:pPr>
              <w:pStyle w:val="ConsPlusNormal"/>
            </w:pPr>
            <w:proofErr w:type="gramStart"/>
            <w:r>
              <w:t>имеются</w:t>
            </w:r>
            <w:proofErr w:type="gramEnd"/>
            <w:r>
              <w:t>/отсутствуют</w:t>
            </w:r>
          </w:p>
        </w:tc>
      </w:tr>
      <w:tr w:rsidR="0082257E">
        <w:tc>
          <w:tcPr>
            <w:tcW w:w="7370" w:type="dxa"/>
          </w:tcPr>
          <w:p w:rsidR="0082257E" w:rsidRDefault="0082257E">
            <w:pPr>
              <w:pStyle w:val="ConsPlusNormal"/>
              <w:jc w:val="both"/>
            </w:pPr>
            <w:r>
              <w:t>10.3.1.26. Размещение на сайте информации о наличии электронных образовательных и информационных ресурсов по реализуемым в соответствии с лицензией образовательным программам,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наличие собственных электронных образовательных и информационных ресурсов;</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наличие сторонних электронных образовательных и информационных ресурсов;</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наличие базы данных электронного каталога.</w:t>
            </w:r>
          </w:p>
        </w:tc>
        <w:tc>
          <w:tcPr>
            <w:tcW w:w="1701" w:type="dxa"/>
          </w:tcPr>
          <w:p w:rsidR="0082257E" w:rsidRDefault="0082257E">
            <w:pPr>
              <w:pStyle w:val="ConsPlusNormal"/>
            </w:pPr>
            <w:proofErr w:type="gramStart"/>
            <w:r>
              <w:t>имеется</w:t>
            </w:r>
            <w:proofErr w:type="gramEnd"/>
            <w:r>
              <w:t>/отсутствует</w:t>
            </w:r>
          </w:p>
        </w:tc>
      </w:tr>
      <w:tr w:rsidR="0082257E">
        <w:tc>
          <w:tcPr>
            <w:tcW w:w="7370" w:type="dxa"/>
          </w:tcPr>
          <w:p w:rsidR="0082257E" w:rsidRDefault="0082257E">
            <w:pPr>
              <w:pStyle w:val="ConsPlusNormal"/>
              <w:jc w:val="both"/>
            </w:pPr>
            <w:r>
              <w:t xml:space="preserve">10.3.1.27. Наличие версии официального сайта образовательной организации в сети "Интернет" для слабовидящих (для инвалидов и лиц с </w:t>
            </w:r>
            <w:r>
              <w:lastRenderedPageBreak/>
              <w:t>ограниченными возможностями здоровья по зрению).</w:t>
            </w:r>
          </w:p>
        </w:tc>
        <w:tc>
          <w:tcPr>
            <w:tcW w:w="1701" w:type="dxa"/>
          </w:tcPr>
          <w:p w:rsidR="0082257E" w:rsidRDefault="0082257E">
            <w:pPr>
              <w:pStyle w:val="ConsPlusNormal"/>
            </w:pPr>
            <w:proofErr w:type="gramStart"/>
            <w:r>
              <w:lastRenderedPageBreak/>
              <w:t>имеется</w:t>
            </w:r>
            <w:proofErr w:type="gramEnd"/>
            <w:r>
              <w:t>/отсутствует</w:t>
            </w:r>
          </w:p>
        </w:tc>
      </w:tr>
      <w:tr w:rsidR="0082257E">
        <w:tc>
          <w:tcPr>
            <w:tcW w:w="7370" w:type="dxa"/>
          </w:tcPr>
          <w:p w:rsidR="0082257E" w:rsidRDefault="0082257E">
            <w:pPr>
              <w:pStyle w:val="ConsPlusNormal"/>
              <w:jc w:val="both"/>
            </w:pPr>
            <w:r>
              <w:lastRenderedPageBreak/>
              <w:t xml:space="preserve">10.3.2. </w:t>
            </w:r>
            <w:proofErr w:type="gramStart"/>
            <w:r>
              <w:t xml:space="preserve">Соблюдение требований по внесению сведений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ГИА и приема) и (или) полнота и соответствие сведений, размещенных на официальном сайте образовательной организации. </w:t>
            </w:r>
            <w:hyperlink w:anchor="P1633" w:history="1">
              <w:r>
                <w:rPr>
                  <w:color w:val="0000FF"/>
                </w:rPr>
                <w:t>&lt;*****&gt;</w:t>
              </w:r>
            </w:hyperlink>
            <w:r>
              <w:t xml:space="preserve">; </w:t>
            </w:r>
            <w:hyperlink w:anchor="P1634" w:history="1">
              <w:r>
                <w:rPr>
                  <w:color w:val="0000FF"/>
                </w:rPr>
                <w:t>&lt;******&gt;</w:t>
              </w:r>
            </w:hyperlink>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10.3.2.1. Своевременность и полнота внесения сведений в ФИС ГИА и приема о правилах приема, об организации образовательной деятельности, а также иных сведений, объявляемых в соответствии с порядком приема,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соблюдение установленного срока внесения сведений;</w:t>
            </w:r>
          </w:p>
        </w:tc>
        <w:tc>
          <w:tcPr>
            <w:tcW w:w="1701" w:type="dxa"/>
          </w:tcPr>
          <w:p w:rsidR="0082257E" w:rsidRDefault="0082257E">
            <w:pPr>
              <w:pStyle w:val="ConsPlusNormal"/>
            </w:pPr>
            <w:proofErr w:type="gramStart"/>
            <w:r>
              <w:t>соблюдается</w:t>
            </w:r>
            <w:proofErr w:type="gramEnd"/>
            <w:r>
              <w:t>/не соблюдается</w:t>
            </w:r>
          </w:p>
        </w:tc>
      </w:tr>
      <w:tr w:rsidR="0082257E">
        <w:tc>
          <w:tcPr>
            <w:tcW w:w="7370" w:type="dxa"/>
          </w:tcPr>
          <w:p w:rsidR="0082257E" w:rsidRDefault="0082257E">
            <w:pPr>
              <w:pStyle w:val="ConsPlusNormal"/>
              <w:jc w:val="both"/>
            </w:pPr>
            <w:r>
              <w:t>внесение сведений о правилах приема, утвержденных образовательной организацией самостоятельно;</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приоритетности вступительных испытаний при ранжировании поступающих по результатам вступительных испытаний;</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формах проведения и программе вступительных испытаний, проводимых образовательной организацией самостоятельно;</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минимальном количестве баллов для каждого вступительного испытания по каждому конкурсу;</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порядке учета индивидуальных достижений, установленном правилами приема, утвержденными образовательной организацией самостоятельно;</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минимальном количестве баллов ЕГЭ, необходимых победителям и призерам олимпиад школьников для использования особого права при приеме в образовательные организации высшего образования;</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об особенностях проведения вступительных испытаний для лиц с ограниченными возможностями здоровья, инвалидов.</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 xml:space="preserve">10.3.2.2. </w:t>
            </w:r>
            <w:proofErr w:type="gramStart"/>
            <w:r>
              <w:t>Своевременность и полнота внесения сведений в ФИС ГИА и приема об установленных контрольных цифрах приема граждан на обучение, а также о количестве мест для приема граждан на обучение за счет средств федерального бюджета, квотах целевого приема, количестве мест для приема по договорам об образовании за счет средств физических и (или) юридических лиц, в том числе:</w:t>
            </w:r>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соблюдение установленного срока внесения сведений;</w:t>
            </w:r>
          </w:p>
        </w:tc>
        <w:tc>
          <w:tcPr>
            <w:tcW w:w="1701" w:type="dxa"/>
          </w:tcPr>
          <w:p w:rsidR="0082257E" w:rsidRDefault="0082257E">
            <w:pPr>
              <w:pStyle w:val="ConsPlusNormal"/>
            </w:pPr>
            <w:proofErr w:type="gramStart"/>
            <w:r>
              <w:t>соблюдается</w:t>
            </w:r>
            <w:proofErr w:type="gramEnd"/>
            <w:r>
              <w:t>/не соблюдается</w:t>
            </w:r>
          </w:p>
        </w:tc>
      </w:tr>
      <w:tr w:rsidR="0082257E">
        <w:tc>
          <w:tcPr>
            <w:tcW w:w="7370" w:type="dxa"/>
          </w:tcPr>
          <w:p w:rsidR="0082257E" w:rsidRDefault="0082257E">
            <w:pPr>
              <w:pStyle w:val="ConsPlusNormal"/>
              <w:jc w:val="both"/>
            </w:pPr>
            <w:r>
              <w:t>внесение сведений о контрольных цифрах приема на обучение;</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lastRenderedPageBreak/>
              <w:t>внесение сведений о количестве мест для приема граждан на обучение за счет средств федерального бюджета;</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квотах целевого приема на обучение (при наличии);</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 xml:space="preserve">внесение сведений </w:t>
            </w:r>
            <w:proofErr w:type="gramStart"/>
            <w:r>
              <w:t>о количестве мест для приема по договорам об образовании за счет</w:t>
            </w:r>
            <w:proofErr w:type="gramEnd"/>
            <w:r>
              <w:t xml:space="preserve"> средств физических и (или) юридических лиц;</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квоте приема лиц, имеющих особые права.</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 xml:space="preserve">10.3.2.3. Внесение сведений в ФИС ГИА и приема о </w:t>
            </w:r>
            <w:proofErr w:type="gramStart"/>
            <w:r>
              <w:t>заявлениях</w:t>
            </w:r>
            <w:proofErr w:type="gramEnd"/>
            <w:r>
              <w:t xml:space="preserve"> о приеме в образовательную организацию, а также о заявлениях, возвращенных образовательной организацией.</w:t>
            </w:r>
          </w:p>
        </w:tc>
        <w:tc>
          <w:tcPr>
            <w:tcW w:w="1701" w:type="dxa"/>
          </w:tcPr>
          <w:p w:rsidR="0082257E" w:rsidRDefault="0082257E">
            <w:pPr>
              <w:pStyle w:val="ConsPlusNormal"/>
            </w:pPr>
            <w:proofErr w:type="gramStart"/>
            <w:r>
              <w:t>в</w:t>
            </w:r>
            <w:proofErr w:type="gramEnd"/>
            <w:r>
              <w:t>несены/не внесены</w:t>
            </w:r>
          </w:p>
        </w:tc>
      </w:tr>
      <w:tr w:rsidR="0082257E">
        <w:tc>
          <w:tcPr>
            <w:tcW w:w="7370" w:type="dxa"/>
          </w:tcPr>
          <w:p w:rsidR="0082257E" w:rsidRDefault="0082257E">
            <w:pPr>
              <w:pStyle w:val="ConsPlusNormal"/>
              <w:jc w:val="both"/>
            </w:pPr>
            <w:r>
              <w:t>10.3.2.4. Внесение сведений в ФИС ГИА и приема о результатах вступительных испытаний в образовательную организацию (при наличии), предоставленных льготах и зачислении лиц, успешно прошедших вступительные испытания,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внесение сведений о результатах вступительных испытаний в образовательную организацию (при наличии);</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 xml:space="preserve">внесение сведений об особых правах, предоставленных </w:t>
            </w:r>
            <w:proofErr w:type="gramStart"/>
            <w:r>
              <w:t>поступающим</w:t>
            </w:r>
            <w:proofErr w:type="gramEnd"/>
            <w:r>
              <w:t xml:space="preserve"> при приеме;</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внесение сведений о списках лиц, рекомендованных к зачислению.</w:t>
            </w:r>
          </w:p>
        </w:tc>
        <w:tc>
          <w:tcPr>
            <w:tcW w:w="1701" w:type="dxa"/>
          </w:tcPr>
          <w:p w:rsidR="0082257E" w:rsidRDefault="0082257E">
            <w:pPr>
              <w:pStyle w:val="ConsPlusNormal"/>
            </w:pPr>
            <w:proofErr w:type="gramStart"/>
            <w:r>
              <w:t>внесены</w:t>
            </w:r>
            <w:proofErr w:type="gramEnd"/>
            <w:r>
              <w:t>/не внесены</w:t>
            </w:r>
          </w:p>
        </w:tc>
      </w:tr>
      <w:tr w:rsidR="0082257E">
        <w:tc>
          <w:tcPr>
            <w:tcW w:w="7370" w:type="dxa"/>
          </w:tcPr>
          <w:p w:rsidR="0082257E" w:rsidRDefault="0082257E">
            <w:pPr>
              <w:pStyle w:val="ConsPlusNormal"/>
              <w:jc w:val="both"/>
            </w:pPr>
            <w:r>
              <w:t>10.3.2.5. Внесение сведений в ФИС ГИА и приема о заявлениях лиц, отказавшихся от зачисления.</w:t>
            </w:r>
          </w:p>
        </w:tc>
        <w:tc>
          <w:tcPr>
            <w:tcW w:w="1701" w:type="dxa"/>
          </w:tcPr>
          <w:p w:rsidR="0082257E" w:rsidRDefault="0082257E">
            <w:pPr>
              <w:pStyle w:val="ConsPlusNormal"/>
            </w:pPr>
            <w:proofErr w:type="gramStart"/>
            <w:r>
              <w:t>в</w:t>
            </w:r>
            <w:proofErr w:type="gramEnd"/>
            <w:r>
              <w:t>несены/не внесены</w:t>
            </w:r>
          </w:p>
        </w:tc>
      </w:tr>
      <w:tr w:rsidR="0082257E">
        <w:tc>
          <w:tcPr>
            <w:tcW w:w="7370" w:type="dxa"/>
          </w:tcPr>
          <w:p w:rsidR="0082257E" w:rsidRDefault="0082257E">
            <w:pPr>
              <w:pStyle w:val="ConsPlusNormal"/>
              <w:jc w:val="both"/>
            </w:pPr>
            <w:r>
              <w:t>10.3.2.6. Соблюдение требований в части приема граждан на обучение в образовательную организацию (в том числе сведений ЕГЭ), а именно:</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соблюдение установленных сроков размещения на официальном сайте информации о начале приема документов, необходимых для поступления;</w:t>
            </w:r>
          </w:p>
        </w:tc>
        <w:tc>
          <w:tcPr>
            <w:tcW w:w="1701" w:type="dxa"/>
          </w:tcPr>
          <w:p w:rsidR="0082257E" w:rsidRDefault="0082257E">
            <w:pPr>
              <w:pStyle w:val="ConsPlusNormal"/>
            </w:pPr>
            <w:proofErr w:type="gramStart"/>
            <w:r>
              <w:t>соблюдаются</w:t>
            </w:r>
            <w:proofErr w:type="gramEnd"/>
            <w:r>
              <w:t>/не соблюдаются</w:t>
            </w:r>
          </w:p>
        </w:tc>
      </w:tr>
      <w:tr w:rsidR="0082257E">
        <w:tc>
          <w:tcPr>
            <w:tcW w:w="7370" w:type="dxa"/>
          </w:tcPr>
          <w:p w:rsidR="0082257E" w:rsidRDefault="0082257E">
            <w:pPr>
              <w:pStyle w:val="ConsPlusNormal"/>
              <w:jc w:val="both"/>
            </w:pPr>
            <w:r>
              <w:t>соблюдение сроков проведения приемной кампании (соответствие фактической даты публикации приказа о зачислении и даты, установленной в нормативных правовых актах);</w:t>
            </w:r>
          </w:p>
        </w:tc>
        <w:tc>
          <w:tcPr>
            <w:tcW w:w="1701" w:type="dxa"/>
          </w:tcPr>
          <w:p w:rsidR="0082257E" w:rsidRDefault="0082257E">
            <w:pPr>
              <w:pStyle w:val="ConsPlusNormal"/>
            </w:pPr>
            <w:proofErr w:type="gramStart"/>
            <w:r>
              <w:t>соблюдаются</w:t>
            </w:r>
            <w:proofErr w:type="gramEnd"/>
            <w:r>
              <w:t>/не соблюдаются</w:t>
            </w:r>
          </w:p>
        </w:tc>
      </w:tr>
      <w:tr w:rsidR="0082257E">
        <w:tc>
          <w:tcPr>
            <w:tcW w:w="7370" w:type="dxa"/>
          </w:tcPr>
          <w:p w:rsidR="0082257E" w:rsidRDefault="0082257E">
            <w:pPr>
              <w:pStyle w:val="ConsPlusNormal"/>
              <w:jc w:val="both"/>
            </w:pPr>
            <w:r>
              <w:t>соблюдение сроков окончания приемной кампании (соответствие фактической даты завершения приема документов, необходимых для поступления, проведения вступительных испытаний, завершения приема заявлений о согласии на зачисление на каждом этапе зачисления);</w:t>
            </w:r>
          </w:p>
        </w:tc>
        <w:tc>
          <w:tcPr>
            <w:tcW w:w="1701" w:type="dxa"/>
          </w:tcPr>
          <w:p w:rsidR="0082257E" w:rsidRDefault="0082257E">
            <w:pPr>
              <w:pStyle w:val="ConsPlusNormal"/>
            </w:pPr>
            <w:proofErr w:type="gramStart"/>
            <w:r>
              <w:t>соблюдаются</w:t>
            </w:r>
            <w:proofErr w:type="gramEnd"/>
            <w:r>
              <w:t>/не соблюдаются</w:t>
            </w:r>
          </w:p>
        </w:tc>
      </w:tr>
      <w:tr w:rsidR="0082257E">
        <w:tc>
          <w:tcPr>
            <w:tcW w:w="7370" w:type="dxa"/>
          </w:tcPr>
          <w:p w:rsidR="0082257E" w:rsidRDefault="0082257E">
            <w:pPr>
              <w:pStyle w:val="ConsPlusNormal"/>
              <w:jc w:val="both"/>
            </w:pPr>
            <w:r>
              <w:t>соответствие сведений о количестве баллов ЕГЭ в приказах о зачислении результатам, содержащимся в подсистеме ФИС ГИА и приема;</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отсутствие в приказе образовательной организации информации о зачислении на бюджетные места граждан, одновременно зачисленных в другие образовательные организации высшего образования на бюджетные места;</w:t>
            </w:r>
          </w:p>
        </w:tc>
        <w:tc>
          <w:tcPr>
            <w:tcW w:w="1701" w:type="dxa"/>
          </w:tcPr>
          <w:p w:rsidR="0082257E" w:rsidRDefault="0082257E">
            <w:pPr>
              <w:pStyle w:val="ConsPlusNormal"/>
            </w:pPr>
            <w:proofErr w:type="gramStart"/>
            <w:r>
              <w:t>соблюдается</w:t>
            </w:r>
            <w:proofErr w:type="gramEnd"/>
            <w:r>
              <w:t>/не соблюдается</w:t>
            </w:r>
          </w:p>
        </w:tc>
      </w:tr>
      <w:tr w:rsidR="0082257E">
        <w:tc>
          <w:tcPr>
            <w:tcW w:w="7370" w:type="dxa"/>
          </w:tcPr>
          <w:p w:rsidR="0082257E" w:rsidRDefault="0082257E">
            <w:pPr>
              <w:pStyle w:val="ConsPlusNormal"/>
              <w:jc w:val="both"/>
            </w:pPr>
            <w:proofErr w:type="gramStart"/>
            <w:r>
              <w:lastRenderedPageBreak/>
              <w:t>отсутствие в приказе образовательной организации информации о зачислении граждан, зачисленных по вступительным испытаниям, проводимым образовательной организацией, при наличии соответствующих результатов ЕГЭ, за исключением приказов образовательных организаций, которые вправе проводить по предметам, по которым не проводится ЕГЭ, дополнительные вступительные испытания творческой и (или) профессиональной направленности, результаты которых учитываются наряду с результатами ЕГЭ при проведении конкурса;</w:t>
            </w:r>
            <w:proofErr w:type="gramEnd"/>
          </w:p>
        </w:tc>
        <w:tc>
          <w:tcPr>
            <w:tcW w:w="1701" w:type="dxa"/>
          </w:tcPr>
          <w:p w:rsidR="0082257E" w:rsidRDefault="0082257E">
            <w:pPr>
              <w:pStyle w:val="ConsPlusNormal"/>
            </w:pPr>
            <w:proofErr w:type="gramStart"/>
            <w:r>
              <w:t>соблюдается</w:t>
            </w:r>
            <w:proofErr w:type="gramEnd"/>
            <w:r>
              <w:t>/не соблюдается</w:t>
            </w:r>
          </w:p>
        </w:tc>
      </w:tr>
      <w:tr w:rsidR="0082257E">
        <w:tc>
          <w:tcPr>
            <w:tcW w:w="7370" w:type="dxa"/>
          </w:tcPr>
          <w:p w:rsidR="0082257E" w:rsidRDefault="0082257E">
            <w:pPr>
              <w:pStyle w:val="ConsPlusNormal"/>
              <w:jc w:val="both"/>
            </w:pPr>
            <w:r>
              <w:t>отсутствие в приказе образовательной организации информации о зачислении граждан, зачисленных на второй и последующие курсы;</w:t>
            </w:r>
          </w:p>
        </w:tc>
        <w:tc>
          <w:tcPr>
            <w:tcW w:w="1701" w:type="dxa"/>
          </w:tcPr>
          <w:p w:rsidR="0082257E" w:rsidRDefault="0082257E">
            <w:pPr>
              <w:pStyle w:val="ConsPlusNormal"/>
            </w:pPr>
            <w:proofErr w:type="gramStart"/>
            <w:r>
              <w:t>соблюдается</w:t>
            </w:r>
            <w:proofErr w:type="gramEnd"/>
            <w:r>
              <w:t>/не соблюдается</w:t>
            </w:r>
          </w:p>
        </w:tc>
      </w:tr>
      <w:tr w:rsidR="0082257E">
        <w:tc>
          <w:tcPr>
            <w:tcW w:w="7370" w:type="dxa"/>
          </w:tcPr>
          <w:p w:rsidR="0082257E" w:rsidRDefault="0082257E">
            <w:pPr>
              <w:pStyle w:val="ConsPlusNormal"/>
              <w:jc w:val="both"/>
            </w:pPr>
            <w:r>
              <w:t>отсутствие в приказе образовательной организации информации о зачислении граждан, зачисленных как победители или призеры олимпиад школьников без наличия результатов ЕГЭ не ниже минимального количества баллов, установленных образовательной организацией, либо с наличием результатов ЕГЭ ниже минимального количества баллов, установленных образовательной организацией.</w:t>
            </w:r>
          </w:p>
        </w:tc>
        <w:tc>
          <w:tcPr>
            <w:tcW w:w="1701" w:type="dxa"/>
          </w:tcPr>
          <w:p w:rsidR="0082257E" w:rsidRDefault="0082257E">
            <w:pPr>
              <w:pStyle w:val="ConsPlusNormal"/>
            </w:pPr>
            <w:proofErr w:type="gramStart"/>
            <w:r>
              <w:t>соблюдается</w:t>
            </w:r>
            <w:proofErr w:type="gramEnd"/>
            <w:r>
              <w:t>/не соблюдается</w:t>
            </w:r>
          </w:p>
        </w:tc>
      </w:tr>
      <w:tr w:rsidR="0082257E">
        <w:tc>
          <w:tcPr>
            <w:tcW w:w="7370" w:type="dxa"/>
          </w:tcPr>
          <w:p w:rsidR="0082257E" w:rsidRDefault="0082257E">
            <w:pPr>
              <w:pStyle w:val="ConsPlusNormal"/>
              <w:jc w:val="both"/>
            </w:pPr>
            <w:r>
              <w:t>10.3.3. Соответствие информации о результатах приема, представленной в ФИС ГИА и приема, и сведений, размещенных на официальном сайте образовательной организации</w:t>
            </w:r>
            <w:proofErr w:type="gramStart"/>
            <w:r>
              <w:t xml:space="preserve">. </w:t>
            </w:r>
            <w:hyperlink w:anchor="P1633" w:history="1">
              <w:r>
                <w:rPr>
                  <w:color w:val="0000FF"/>
                </w:rPr>
                <w:t>&lt;*****&gt;</w:t>
              </w:r>
            </w:hyperlink>
            <w:r>
              <w:t xml:space="preserve">; </w:t>
            </w:r>
            <w:hyperlink w:anchor="P1634" w:history="1">
              <w:r>
                <w:rPr>
                  <w:color w:val="0000FF"/>
                </w:rPr>
                <w:t>&lt;******&gt;</w:t>
              </w:r>
            </w:hyperlink>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10.3.3.1. Соответствие сведений, представленных на сайте образовательной организации, сведениям, представленным в ФИС ГИА и приема,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правил приема, утвержденных образовательной организацией самостоятельно, сведениям о приеме на обучение;</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информации о приоритетности вступительных испытаний при ранжировании поступающих по результатам вступительных испытаний;</w:t>
            </w:r>
          </w:p>
        </w:tc>
        <w:tc>
          <w:tcPr>
            <w:tcW w:w="1701" w:type="dxa"/>
          </w:tcPr>
          <w:p w:rsidR="0082257E" w:rsidRDefault="0082257E">
            <w:pPr>
              <w:pStyle w:val="ConsPlusNormal"/>
            </w:pPr>
            <w:proofErr w:type="gramStart"/>
            <w:r>
              <w:t>соответствует</w:t>
            </w:r>
            <w:proofErr w:type="gramEnd"/>
            <w:r>
              <w:t>/не соответствует</w:t>
            </w:r>
          </w:p>
        </w:tc>
      </w:tr>
      <w:tr w:rsidR="0082257E">
        <w:tc>
          <w:tcPr>
            <w:tcW w:w="7370" w:type="dxa"/>
          </w:tcPr>
          <w:p w:rsidR="0082257E" w:rsidRDefault="0082257E">
            <w:pPr>
              <w:pStyle w:val="ConsPlusNormal"/>
              <w:jc w:val="both"/>
            </w:pPr>
            <w:r>
              <w:t>информации о формах проведения и программе вступительных испытаний, проводимых образовательной организацией самостоятельно;</w:t>
            </w:r>
          </w:p>
        </w:tc>
        <w:tc>
          <w:tcPr>
            <w:tcW w:w="1701" w:type="dxa"/>
          </w:tcPr>
          <w:p w:rsidR="0082257E" w:rsidRDefault="0082257E">
            <w:pPr>
              <w:pStyle w:val="ConsPlusNormal"/>
            </w:pPr>
            <w:proofErr w:type="gramStart"/>
            <w:r>
              <w:t>соответствует</w:t>
            </w:r>
            <w:proofErr w:type="gramEnd"/>
            <w:r>
              <w:t>/не соответствует</w:t>
            </w:r>
          </w:p>
        </w:tc>
      </w:tr>
      <w:tr w:rsidR="0082257E">
        <w:tc>
          <w:tcPr>
            <w:tcW w:w="7370" w:type="dxa"/>
          </w:tcPr>
          <w:p w:rsidR="0082257E" w:rsidRDefault="0082257E">
            <w:pPr>
              <w:pStyle w:val="ConsPlusNormal"/>
              <w:jc w:val="both"/>
            </w:pPr>
            <w:r>
              <w:t>информации о минимальном количестве баллов для каждого вступительного испытания по каждому конкурсу.</w:t>
            </w:r>
          </w:p>
        </w:tc>
        <w:tc>
          <w:tcPr>
            <w:tcW w:w="1701" w:type="dxa"/>
          </w:tcPr>
          <w:p w:rsidR="0082257E" w:rsidRDefault="0082257E">
            <w:pPr>
              <w:pStyle w:val="ConsPlusNormal"/>
            </w:pPr>
            <w:proofErr w:type="gramStart"/>
            <w:r>
              <w:t>соответствует</w:t>
            </w:r>
            <w:proofErr w:type="gramEnd"/>
            <w:r>
              <w:t>/не соответствует</w:t>
            </w:r>
          </w:p>
        </w:tc>
      </w:tr>
      <w:tr w:rsidR="0082257E">
        <w:tc>
          <w:tcPr>
            <w:tcW w:w="7370" w:type="dxa"/>
          </w:tcPr>
          <w:p w:rsidR="0082257E" w:rsidRDefault="0082257E">
            <w:pPr>
              <w:pStyle w:val="ConsPlusNormal"/>
              <w:jc w:val="both"/>
            </w:pPr>
            <w:r>
              <w:t xml:space="preserve">10.3.3.2. </w:t>
            </w:r>
            <w:proofErr w:type="gramStart"/>
            <w:r>
              <w:t>Соответствие сведений об установленных контрольных цифрах приема граждан на обучение, а также о количестве мест для приема граждан на обучение за счет средств федерального бюджета, квотах целевого приема, количестве мест для приема по договорам об образовании за счет средств физических и (или) юридических лиц, представленных на сайте образовательной организации и в ФИС ГИА и приема, в том числе:</w:t>
            </w:r>
            <w:proofErr w:type="gramEnd"/>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сведений о контрольных цифрах приема граждан на обучение;</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сведений о количестве мест для приема граждан на обучение за счет средств федерального бюджета;</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сведений о квотах целевого приема (при наличии);</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lastRenderedPageBreak/>
              <w:t xml:space="preserve">сведений </w:t>
            </w:r>
            <w:proofErr w:type="gramStart"/>
            <w:r>
              <w:t>о количестве мест для приема по договорам об образовании за счет</w:t>
            </w:r>
            <w:proofErr w:type="gramEnd"/>
            <w:r>
              <w:t xml:space="preserve"> средств физических и (или) юридических лиц;</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сведений о квоте приема лиц, имеющих особое право.</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10.3.3.3. Соответствие сведений о результатах вступительных испытаний в образовательную организацию, предоставленных льготах и зачислении лиц, успешно прошедших вступительные испытания, представленных на сайте образовательной организации, сведениям, представленным в ФИС ГИА и приема, в том числе:</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сведений о результатах вступительных испытаний в образовательную организацию;</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 xml:space="preserve">сведений об особых правах, предоставленных </w:t>
            </w:r>
            <w:proofErr w:type="gramStart"/>
            <w:r>
              <w:t>поступающим</w:t>
            </w:r>
            <w:proofErr w:type="gramEnd"/>
            <w:r>
              <w:t xml:space="preserve"> при приеме;</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сведений о зачислении лиц, успешно прошедших вступительные испытания.</w:t>
            </w:r>
          </w:p>
        </w:tc>
        <w:tc>
          <w:tcPr>
            <w:tcW w:w="1701" w:type="dxa"/>
          </w:tcPr>
          <w:p w:rsidR="0082257E" w:rsidRDefault="0082257E">
            <w:pPr>
              <w:pStyle w:val="ConsPlusNormal"/>
            </w:pPr>
            <w:proofErr w:type="gramStart"/>
            <w:r>
              <w:t>соответствуют</w:t>
            </w:r>
            <w:proofErr w:type="gramEnd"/>
            <w:r>
              <w:t>/не соответствуют</w:t>
            </w:r>
          </w:p>
        </w:tc>
      </w:tr>
      <w:tr w:rsidR="0082257E">
        <w:tc>
          <w:tcPr>
            <w:tcW w:w="7370" w:type="dxa"/>
          </w:tcPr>
          <w:p w:rsidR="0082257E" w:rsidRDefault="0082257E">
            <w:pPr>
              <w:pStyle w:val="ConsPlusNormal"/>
              <w:jc w:val="both"/>
            </w:pPr>
            <w:r>
              <w:t xml:space="preserve">10.3.3.4. </w:t>
            </w:r>
            <w:proofErr w:type="gramStart"/>
            <w:r>
              <w:t>Соответствие установленным нормам обеспеченности основной учебной и методической литературой всех дисциплин образовательных программ высшего образования по всем специальностям и уровням подготовки специалистов, учебных предметов, факультативных и элективных курсов.</w:t>
            </w:r>
            <w:proofErr w:type="gramEnd"/>
          </w:p>
        </w:tc>
        <w:tc>
          <w:tcPr>
            <w:tcW w:w="1701" w:type="dxa"/>
          </w:tcPr>
          <w:p w:rsidR="0082257E" w:rsidRDefault="0082257E">
            <w:pPr>
              <w:pStyle w:val="ConsPlusNormal"/>
            </w:pPr>
            <w:proofErr w:type="gramStart"/>
            <w:r>
              <w:t>с</w:t>
            </w:r>
            <w:proofErr w:type="gramEnd"/>
            <w:r>
              <w:t>оответствуют/не соответствуют</w:t>
            </w:r>
          </w:p>
        </w:tc>
      </w:tr>
      <w:tr w:rsidR="0082257E">
        <w:tc>
          <w:tcPr>
            <w:tcW w:w="7370" w:type="dxa"/>
          </w:tcPr>
          <w:p w:rsidR="0082257E" w:rsidRDefault="0082257E">
            <w:pPr>
              <w:pStyle w:val="ConsPlusNormal"/>
              <w:jc w:val="both"/>
            </w:pPr>
            <w:r>
              <w:t>10.3.3.5. Соответствие образовательных программ, учебных планов, рабочих программ дисциплин (модулей), календарных учебных графиков требованиям федеральных государственных образовательных стандартов.</w:t>
            </w:r>
          </w:p>
        </w:tc>
        <w:tc>
          <w:tcPr>
            <w:tcW w:w="1701" w:type="dxa"/>
          </w:tcPr>
          <w:p w:rsidR="0082257E" w:rsidRDefault="0082257E">
            <w:pPr>
              <w:pStyle w:val="ConsPlusNormal"/>
            </w:pPr>
            <w:proofErr w:type="gramStart"/>
            <w:r>
              <w:t>с</w:t>
            </w:r>
            <w:proofErr w:type="gramEnd"/>
            <w:r>
              <w:t>оответствуют/не соответствуют</w:t>
            </w:r>
          </w:p>
        </w:tc>
      </w:tr>
      <w:tr w:rsidR="0082257E">
        <w:tc>
          <w:tcPr>
            <w:tcW w:w="7370" w:type="dxa"/>
          </w:tcPr>
          <w:p w:rsidR="0082257E" w:rsidRDefault="0082257E">
            <w:pPr>
              <w:pStyle w:val="ConsPlusNormal"/>
              <w:jc w:val="both"/>
            </w:pPr>
            <w:r>
              <w:t>10.3.4. Удельный вес числа образовательных организаций, в которых созданы коллегиальные органы управления, в общем числе образовательных организаций: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образовательные организации, осуществляющие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осуществляющие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осуществляющие образовательную деятельность по образовательным программам профессионального обучения;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высшего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организации, осуществляющие образовательную деятельность по дополнительным профессиональным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10.4. Развитие региональных систем оценки качества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10.4.1. Удельный вес числа организаций, имеющих веб-сайт в сети "Интернет", в общем числе организаций: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lastRenderedPageBreak/>
              <w:t>дошкольные образовательные организации;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осуществляющие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осуществляющие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высшего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организации дополнительного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организации, осуществляющие образовательную деятельность по дополнительным профессиональным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10.4.2. Удельный вес числа организаций, имеющих на веб-сайте в сети "Интернет" информацию о нормативно закрепленном перечне сведений о деятельности организации, в общем числе следующих организаций:</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дошкольные образовательные организации;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осуществляющие образовательную деятельность по образовательным программам начального общего, основного общего, среднего общего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осуществляющие образовательную деятельность по образовательным программам среднего профессионального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образовательные организации высшего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организации дополнительного образования;</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организации, осуществляющие образовательную деятельность по дополнительным профессиональным программам.</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center"/>
              <w:outlineLvl w:val="2"/>
            </w:pPr>
            <w:r>
              <w:t>11. Сведения о создании условий социализации и самореализации молодежи (в том числе лиц, обучающихся по уровням и видам образования)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11.1. Социально-демографические характеристики и социальная интеграция</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11.1.1. Охват образованием детей в возрасте от 5 до 18 лет (отношение численности обучающихся в возрасте от 5 до 18 лет к численности детей в возрасте от 5 до 18 лет).</w:t>
            </w:r>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11.1.2. Структура подготовки кадров по профессиональным образовательным программам (удельный вес численности выпускников, освоивших профессиональные образовательные программы соответствующего уровня, в общей численности выпускников):</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образовательные программы среднего профессионального образования - программы подготовки квалифицированных рабочих, служащих;</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образовательные программы среднего профессионального образования - </w:t>
            </w:r>
            <w:r>
              <w:lastRenderedPageBreak/>
              <w:t>программы подготовки специалистов среднего звена;</w:t>
            </w:r>
          </w:p>
        </w:tc>
        <w:tc>
          <w:tcPr>
            <w:tcW w:w="1701" w:type="dxa"/>
          </w:tcPr>
          <w:p w:rsidR="0082257E" w:rsidRDefault="0082257E">
            <w:pPr>
              <w:pStyle w:val="ConsPlusNormal"/>
            </w:pPr>
            <w:r>
              <w:lastRenderedPageBreak/>
              <w:t>процент</w:t>
            </w:r>
          </w:p>
        </w:tc>
      </w:tr>
      <w:tr w:rsidR="0082257E">
        <w:tc>
          <w:tcPr>
            <w:tcW w:w="7370" w:type="dxa"/>
          </w:tcPr>
          <w:p w:rsidR="0082257E" w:rsidRDefault="0082257E">
            <w:pPr>
              <w:pStyle w:val="ConsPlusNormal"/>
            </w:pPr>
            <w:proofErr w:type="gramStart"/>
            <w:r>
              <w:lastRenderedPageBreak/>
              <w:t>о</w:t>
            </w:r>
            <w:proofErr w:type="gramEnd"/>
            <w:r>
              <w:t xml:space="preserve">бразовательные программы высшего образования - программы </w:t>
            </w:r>
            <w:proofErr w:type="spellStart"/>
            <w:r>
              <w:t>бакалавриата</w:t>
            </w:r>
            <w:proofErr w:type="spellEnd"/>
            <w:r>
              <w:t>;</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pPr>
            <w:r>
              <w:t xml:space="preserve">образовательные программы высшего образования - программы </w:t>
            </w:r>
            <w:proofErr w:type="spellStart"/>
            <w:r>
              <w:t>специалитета</w:t>
            </w:r>
            <w:proofErr w:type="spellEnd"/>
            <w:r>
              <w:t>;</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pPr>
            <w:r>
              <w:t>образовательные программы высшего образования - программы магистратуры;</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pPr>
            <w:r>
              <w:t>образовательные программы высшего образования - программы подготовки кадров высшей квалификации.</w:t>
            </w:r>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11.2. Ценностные ориентации молодежи и ее участие в общественных достижениях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11.2.1. Удельный вес численности молодых людей в возрасте 14 - 30 лет, состоящих в молодежных и детских общественных объединениях (региональных и местных), в общей численности населения в возрасте 14 - 30 лет:</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общественные объединения, включенные в реестр детских и молодежных объединений, пользующихся государственной поддержкой;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объединения, включенные в перечень партнеров органа исполнительной власти, реализующего государственную молодежную политику / работающего с молодежью;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политические молодежные общественные объединения.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11.3. Образование и занятость молодежи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11.3.1. Удельный вес лиц, совмещающих учебу и работу, в общей численности студентов старших курсов, обучающихся по образовательным программам высшего образования. </w:t>
            </w:r>
            <w:hyperlink w:anchor="P1629" w:history="1">
              <w:r>
                <w:rPr>
                  <w:color w:val="0000FF"/>
                </w:rPr>
                <w:t>&lt;*&gt;</w:t>
              </w:r>
            </w:hyperlink>
          </w:p>
        </w:tc>
        <w:tc>
          <w:tcPr>
            <w:tcW w:w="1701" w:type="dxa"/>
          </w:tcPr>
          <w:p w:rsidR="0082257E" w:rsidRDefault="0082257E">
            <w:pPr>
              <w:pStyle w:val="ConsPlusNormal"/>
            </w:pPr>
            <w:proofErr w:type="gramStart"/>
            <w:r>
              <w:t>п</w:t>
            </w:r>
            <w:proofErr w:type="gramEnd"/>
            <w:r>
              <w:t>роцент</w:t>
            </w:r>
          </w:p>
        </w:tc>
      </w:tr>
      <w:tr w:rsidR="0082257E">
        <w:tc>
          <w:tcPr>
            <w:tcW w:w="7370" w:type="dxa"/>
          </w:tcPr>
          <w:p w:rsidR="0082257E" w:rsidRDefault="0082257E">
            <w:pPr>
              <w:pStyle w:val="ConsPlusNormal"/>
              <w:jc w:val="both"/>
            </w:pPr>
            <w:r>
              <w:t>11.4.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11.4.1. Удельный вес численности молодых людей в возрасте 14 - 30 лет в общей численности населения в возрасте 14 - 30 лет, участвующих:</w:t>
            </w:r>
          </w:p>
        </w:tc>
        <w:tc>
          <w:tcPr>
            <w:tcW w:w="1701" w:type="dxa"/>
          </w:tcPr>
          <w:p w:rsidR="0082257E" w:rsidRDefault="0082257E">
            <w:pPr>
              <w:pStyle w:val="ConsPlusNormal"/>
            </w:pPr>
          </w:p>
        </w:tc>
      </w:tr>
      <w:tr w:rsidR="0082257E">
        <w:tc>
          <w:tcPr>
            <w:tcW w:w="7370" w:type="dxa"/>
          </w:tcPr>
          <w:p w:rsidR="0082257E" w:rsidRDefault="0082257E">
            <w:pPr>
              <w:pStyle w:val="ConsPlusNormal"/>
              <w:jc w:val="both"/>
            </w:pPr>
            <w:r>
              <w:t xml:space="preserve">в инновационной деятельности и научно-техническом творчестве;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работе в средствах массовой информации (молодежные медиа);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содействии подготовке и переподготовке специалистов в сфере государственной молодежной политики;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международном и межрегиональном молодежном сотрудничестве;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занятиях творческой деятельностью;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профориентации и карьерных устремлениях;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lastRenderedPageBreak/>
              <w:t xml:space="preserve">в поддержке и взаимодействии с общественными организациями и движениями;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формировании семейных ценностей;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патриотическом воспитании;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формировании российской идентичности, единства российской нации, содействии межкультурному и межконфессиональному диалогу;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волонтерской деятельности;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спортивных занятиях, популяризации культуры безопасности в молодежной среде; </w:t>
            </w:r>
            <w:hyperlink w:anchor="P1629" w:history="1">
              <w:r>
                <w:rPr>
                  <w:color w:val="0000FF"/>
                </w:rPr>
                <w:t>&lt;*&gt;</w:t>
              </w:r>
            </w:hyperlink>
          </w:p>
        </w:tc>
        <w:tc>
          <w:tcPr>
            <w:tcW w:w="1701" w:type="dxa"/>
          </w:tcPr>
          <w:p w:rsidR="0082257E" w:rsidRDefault="0082257E">
            <w:pPr>
              <w:pStyle w:val="ConsPlusNormal"/>
            </w:pPr>
            <w:r>
              <w:t>процент</w:t>
            </w:r>
          </w:p>
        </w:tc>
      </w:tr>
      <w:tr w:rsidR="0082257E">
        <w:tc>
          <w:tcPr>
            <w:tcW w:w="7370" w:type="dxa"/>
          </w:tcPr>
          <w:p w:rsidR="0082257E" w:rsidRDefault="0082257E">
            <w:pPr>
              <w:pStyle w:val="ConsPlusNormal"/>
              <w:jc w:val="both"/>
            </w:pPr>
            <w:r>
              <w:t xml:space="preserve">в развитии молодежного самоуправления. </w:t>
            </w:r>
            <w:hyperlink w:anchor="P1629" w:history="1">
              <w:r>
                <w:rPr>
                  <w:color w:val="0000FF"/>
                </w:rPr>
                <w:t>&lt;*&gt;</w:t>
              </w:r>
            </w:hyperlink>
          </w:p>
        </w:tc>
        <w:tc>
          <w:tcPr>
            <w:tcW w:w="1701" w:type="dxa"/>
          </w:tcPr>
          <w:p w:rsidR="0082257E" w:rsidRDefault="0082257E">
            <w:pPr>
              <w:pStyle w:val="ConsPlusNormal"/>
            </w:pPr>
            <w:r>
              <w:t>процент</w:t>
            </w:r>
          </w:p>
        </w:tc>
      </w:tr>
    </w:tbl>
    <w:p w:rsidR="0082257E" w:rsidRDefault="0082257E">
      <w:pPr>
        <w:pStyle w:val="ConsPlusNormal"/>
        <w:jc w:val="both"/>
      </w:pPr>
    </w:p>
    <w:p w:rsidR="0082257E" w:rsidRDefault="0082257E">
      <w:pPr>
        <w:pStyle w:val="ConsPlusNormal"/>
        <w:ind w:firstLine="540"/>
        <w:jc w:val="both"/>
      </w:pPr>
      <w:r>
        <w:t>--------------------------------</w:t>
      </w:r>
    </w:p>
    <w:p w:rsidR="0082257E" w:rsidRDefault="0082257E">
      <w:pPr>
        <w:pStyle w:val="ConsPlusNormal"/>
        <w:spacing w:before="220"/>
        <w:ind w:firstLine="540"/>
        <w:jc w:val="both"/>
      </w:pPr>
      <w:bookmarkStart w:id="2" w:name="P1629"/>
      <w:bookmarkEnd w:id="2"/>
      <w:r>
        <w:t>&lt;*&gt; - сбор данных осуществляется в целом по Российской Федерации без детализации по субъектам Российской Федерации;</w:t>
      </w:r>
    </w:p>
    <w:p w:rsidR="0082257E" w:rsidRDefault="0082257E">
      <w:pPr>
        <w:pStyle w:val="ConsPlusNormal"/>
        <w:spacing w:before="220"/>
        <w:ind w:firstLine="540"/>
        <w:jc w:val="both"/>
      </w:pPr>
      <w:bookmarkStart w:id="3" w:name="P1630"/>
      <w:bookmarkEnd w:id="3"/>
      <w:r>
        <w:t>&lt;**&gt; - сбор данных начинается с 2017 года;</w:t>
      </w:r>
    </w:p>
    <w:p w:rsidR="0082257E" w:rsidRDefault="0082257E">
      <w:pPr>
        <w:pStyle w:val="ConsPlusNormal"/>
        <w:spacing w:before="220"/>
        <w:ind w:firstLine="540"/>
        <w:jc w:val="both"/>
      </w:pPr>
      <w:bookmarkStart w:id="4" w:name="P1631"/>
      <w:bookmarkEnd w:id="4"/>
      <w:r>
        <w:t>&lt;***&gt; - сбор данных начинается с 2018 года;</w:t>
      </w:r>
    </w:p>
    <w:p w:rsidR="0082257E" w:rsidRDefault="0082257E">
      <w:pPr>
        <w:pStyle w:val="ConsPlusNormal"/>
        <w:spacing w:before="220"/>
        <w:ind w:firstLine="540"/>
        <w:jc w:val="both"/>
      </w:pPr>
      <w:bookmarkStart w:id="5" w:name="P1632"/>
      <w:bookmarkEnd w:id="5"/>
      <w:proofErr w:type="gramStart"/>
      <w:r>
        <w:t xml:space="preserve">&lt;****&gt; - по разделу также осуществляется сбор данных в соответствии с </w:t>
      </w:r>
      <w:hyperlink r:id="rId11" w:history="1">
        <w:r>
          <w:rPr>
            <w:color w:val="0000FF"/>
          </w:rPr>
          <w:t>показателями</w:t>
        </w:r>
      </w:hyperlink>
      <w:r>
        <w:t xml:space="preserve"> деятельности образовательной организации высшего образования, подлежащей </w:t>
      </w:r>
      <w:proofErr w:type="spellStart"/>
      <w:r>
        <w:t>самообследованию</w:t>
      </w:r>
      <w:proofErr w:type="spellEnd"/>
      <w:r>
        <w:t>, утвержденными приказом Министерства образования и науки Российской Федерации от 10 декабря 2013 г. N 1324 (зарегистрирован Министерством юстиции Российской Федерации 28 января 2014 г., регистрационный N 31135), с изменениями, внесенными приказом Министерства образования и науки Российской Федерации от 15 февраля 2017 г. N</w:t>
      </w:r>
      <w:proofErr w:type="gramEnd"/>
      <w:r>
        <w:t xml:space="preserve"> 136 (</w:t>
      </w:r>
      <w:proofErr w:type="gramStart"/>
      <w:r>
        <w:t>зарегистрирован</w:t>
      </w:r>
      <w:proofErr w:type="gramEnd"/>
      <w:r>
        <w:t xml:space="preserve"> Министерством юстиции Российской Федерации 17 марта 2017 г., регистрационный N 46009);</w:t>
      </w:r>
    </w:p>
    <w:p w:rsidR="0082257E" w:rsidRDefault="0082257E">
      <w:pPr>
        <w:pStyle w:val="ConsPlusNormal"/>
        <w:spacing w:before="220"/>
        <w:ind w:firstLine="540"/>
        <w:jc w:val="both"/>
      </w:pPr>
      <w:bookmarkStart w:id="6" w:name="P1633"/>
      <w:bookmarkEnd w:id="6"/>
      <w:proofErr w:type="gramStart"/>
      <w:r>
        <w:t>&lt;*****&gt; - сбор данных осуществляется Федеральной службой по надзору в сфере образования и науки и уполномоченными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в рамках государственного контроля (надзора) в сфере образования из открытых источников и не запрашивается у организаций, осуществляющих образовательную деятельность;</w:t>
      </w:r>
      <w:proofErr w:type="gramEnd"/>
    </w:p>
    <w:p w:rsidR="0082257E" w:rsidRDefault="0082257E">
      <w:pPr>
        <w:pStyle w:val="ConsPlusNormal"/>
        <w:spacing w:before="220"/>
        <w:ind w:firstLine="540"/>
        <w:jc w:val="both"/>
      </w:pPr>
      <w:bookmarkStart w:id="7" w:name="P1634"/>
      <w:bookmarkEnd w:id="7"/>
      <w:r>
        <w:t>&lt;******&gt; - собранные данные используются в качестве показателей без дополнительного расчета и приведения в итоговом отчете о результатах анализа состояния и перспектив развития системы образования.</w:t>
      </w:r>
    </w:p>
    <w:p w:rsidR="0082257E" w:rsidRDefault="0082257E">
      <w:pPr>
        <w:pStyle w:val="ConsPlusNormal"/>
        <w:jc w:val="both"/>
      </w:pPr>
    </w:p>
    <w:p w:rsidR="0082257E" w:rsidRDefault="0082257E">
      <w:pPr>
        <w:pStyle w:val="ConsPlusNormal"/>
        <w:jc w:val="both"/>
      </w:pPr>
    </w:p>
    <w:p w:rsidR="0082257E" w:rsidRDefault="0082257E">
      <w:pPr>
        <w:pStyle w:val="ConsPlusNormal"/>
        <w:pBdr>
          <w:top w:val="single" w:sz="6" w:space="0" w:color="auto"/>
        </w:pBdr>
        <w:spacing w:before="100" w:after="100"/>
        <w:jc w:val="both"/>
        <w:rPr>
          <w:sz w:val="2"/>
          <w:szCs w:val="2"/>
        </w:rPr>
      </w:pPr>
    </w:p>
    <w:p w:rsidR="00B05F16" w:rsidRDefault="0082257E"/>
    <w:sectPr w:rsidR="00B05F16" w:rsidSect="00942F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57E"/>
    <w:rsid w:val="0082257E"/>
    <w:rsid w:val="008D2354"/>
    <w:rsid w:val="00A943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25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25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25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25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25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225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25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257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25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25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25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25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25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225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25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257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710722C11C13D93482C7D588C08A03A8B19BC8AB03109CECA39B6373lBE1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8E710722C11C13D93482C7D588C08A03A8BE9BC1A200109CECA39B6373lBE1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E710722C11C13D93482C7D588C08A03ABB994C0A702109CECA39B6373lBE1M" TargetMode="External"/><Relationship Id="rId11" Type="http://schemas.openxmlformats.org/officeDocument/2006/relationships/hyperlink" Target="consultantplus://offline/ref=8E710722C11C13D93482C7D588C08A03ABB898C0AA05109CECA39B6373B18FE0E4FD87A63600EC83l9E5M" TargetMode="External"/><Relationship Id="rId5" Type="http://schemas.openxmlformats.org/officeDocument/2006/relationships/hyperlink" Target="consultantplus://offline/ref=8E710722C11C13D93482C7D588C08A03A8BC9CC4A50D109CECA39B6373B18FE0E4FD87A63600E880l9E3M" TargetMode="External"/><Relationship Id="rId10" Type="http://schemas.openxmlformats.org/officeDocument/2006/relationships/hyperlink" Target="consultantplus://offline/ref=8E710722C11C13D93482C7D588C08A03ABB994C1A20D109CECA39B6373lBE1M" TargetMode="External"/><Relationship Id="rId4" Type="http://schemas.openxmlformats.org/officeDocument/2006/relationships/webSettings" Target="webSettings.xml"/><Relationship Id="rId9" Type="http://schemas.openxmlformats.org/officeDocument/2006/relationships/hyperlink" Target="consultantplus://offline/ref=8E710722C11C13D93482C7D588C08A03ABB99DC8A304109CECA39B6373lBE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16401</Words>
  <Characters>93487</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2018-01-09T12:04:00Z</dcterms:created>
  <dcterms:modified xsi:type="dcterms:W3CDTF">2018-01-09T12:09:00Z</dcterms:modified>
</cp:coreProperties>
</file>